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1BA16" w14:textId="77777777" w:rsidR="004A137D" w:rsidRPr="006F0A85" w:rsidRDefault="004A137D" w:rsidP="007C6D84">
      <w:pPr>
        <w:jc w:val="center"/>
        <w:rPr>
          <w:rFonts w:ascii="黑体" w:eastAsia="黑体" w:hAnsi="黑体" w:hint="eastAsia"/>
          <w:b/>
          <w:color w:val="FF0000"/>
          <w:sz w:val="44"/>
          <w:szCs w:val="44"/>
        </w:rPr>
      </w:pPr>
    </w:p>
    <w:p w14:paraId="101CA301" w14:textId="77777777" w:rsidR="004A137D" w:rsidRPr="006F0A85" w:rsidRDefault="004A137D" w:rsidP="007C6D84">
      <w:pPr>
        <w:jc w:val="center"/>
        <w:rPr>
          <w:rFonts w:ascii="黑体" w:eastAsia="黑体" w:hAnsi="黑体" w:hint="eastAsia"/>
          <w:b/>
          <w:color w:val="FF0000"/>
          <w:sz w:val="44"/>
          <w:szCs w:val="44"/>
        </w:rPr>
      </w:pPr>
    </w:p>
    <w:p w14:paraId="35A61C01" w14:textId="77777777" w:rsidR="004A137D" w:rsidRPr="006F0A85" w:rsidRDefault="004A137D" w:rsidP="007C6D84">
      <w:pPr>
        <w:jc w:val="center"/>
        <w:rPr>
          <w:rFonts w:ascii="黑体" w:eastAsia="黑体" w:hAnsi="黑体" w:hint="eastAsia"/>
          <w:b/>
          <w:color w:val="FF0000"/>
          <w:sz w:val="44"/>
          <w:szCs w:val="44"/>
        </w:rPr>
      </w:pPr>
    </w:p>
    <w:p w14:paraId="408D2682" w14:textId="77777777" w:rsidR="004A137D" w:rsidRPr="006F0A85" w:rsidRDefault="004A137D" w:rsidP="007C6D84">
      <w:pPr>
        <w:jc w:val="center"/>
        <w:rPr>
          <w:rFonts w:ascii="黑体" w:eastAsia="黑体" w:hAnsi="黑体" w:hint="eastAsia"/>
          <w:b/>
          <w:sz w:val="44"/>
          <w:szCs w:val="44"/>
        </w:rPr>
      </w:pPr>
    </w:p>
    <w:p w14:paraId="020B2265" w14:textId="66299A3E" w:rsidR="004A137D" w:rsidRPr="006F0A85" w:rsidRDefault="00B746CA" w:rsidP="007C6D84">
      <w:pPr>
        <w:jc w:val="center"/>
        <w:rPr>
          <w:rFonts w:ascii="黑体" w:eastAsia="黑体" w:hAnsi="黑体" w:hint="eastAsia"/>
          <w:b/>
          <w:sz w:val="44"/>
          <w:szCs w:val="44"/>
        </w:rPr>
      </w:pPr>
      <w:r w:rsidRPr="006F0A85">
        <w:rPr>
          <w:rFonts w:ascii="黑体" w:eastAsia="黑体" w:hAnsi="黑体" w:hint="eastAsia"/>
          <w:b/>
          <w:sz w:val="44"/>
          <w:szCs w:val="44"/>
        </w:rPr>
        <w:t>中国港口协会团体标准</w:t>
      </w:r>
    </w:p>
    <w:p w14:paraId="00333604" w14:textId="77777777" w:rsidR="004A137D" w:rsidRPr="006F0A85" w:rsidRDefault="004A137D" w:rsidP="007C6D84">
      <w:pPr>
        <w:jc w:val="center"/>
        <w:rPr>
          <w:rFonts w:ascii="黑体" w:eastAsia="黑体" w:hAnsi="黑体" w:hint="eastAsia"/>
          <w:b/>
          <w:sz w:val="44"/>
          <w:szCs w:val="44"/>
        </w:rPr>
      </w:pPr>
    </w:p>
    <w:p w14:paraId="6DEC5173" w14:textId="77777777" w:rsidR="00154626" w:rsidRDefault="00154626" w:rsidP="007C6D84">
      <w:pPr>
        <w:jc w:val="center"/>
        <w:rPr>
          <w:rFonts w:ascii="黑体" w:eastAsia="黑体" w:hAnsi="黑体" w:hint="eastAsia"/>
          <w:b/>
          <w:sz w:val="44"/>
          <w:szCs w:val="44"/>
        </w:rPr>
      </w:pPr>
      <w:r w:rsidRPr="00154626">
        <w:rPr>
          <w:rFonts w:ascii="黑体" w:eastAsia="黑体" w:hAnsi="黑体"/>
          <w:b/>
          <w:sz w:val="44"/>
          <w:szCs w:val="44"/>
        </w:rPr>
        <w:t>港口</w:t>
      </w:r>
      <w:proofErr w:type="gramStart"/>
      <w:r w:rsidRPr="00154626">
        <w:rPr>
          <w:rFonts w:ascii="黑体" w:eastAsia="黑体" w:hAnsi="黑体"/>
          <w:b/>
          <w:sz w:val="44"/>
          <w:szCs w:val="44"/>
        </w:rPr>
        <w:t>主数据</w:t>
      </w:r>
      <w:proofErr w:type="gramEnd"/>
      <w:r w:rsidRPr="00154626">
        <w:rPr>
          <w:rFonts w:ascii="黑体" w:eastAsia="黑体" w:hAnsi="黑体"/>
          <w:b/>
          <w:sz w:val="44"/>
          <w:szCs w:val="44"/>
        </w:rPr>
        <w:t xml:space="preserve">  第1部分：总则</w:t>
      </w:r>
    </w:p>
    <w:p w14:paraId="291E781B" w14:textId="21A9108A" w:rsidR="007C6D84" w:rsidRPr="006F0A85" w:rsidRDefault="007C6D84" w:rsidP="007C6D84">
      <w:pPr>
        <w:jc w:val="center"/>
        <w:rPr>
          <w:rFonts w:ascii="黑体" w:eastAsia="黑体" w:hAnsi="黑体" w:hint="eastAsia"/>
          <w:b/>
          <w:sz w:val="44"/>
          <w:szCs w:val="44"/>
        </w:rPr>
      </w:pPr>
      <w:r w:rsidRPr="006F0A85">
        <w:rPr>
          <w:rFonts w:ascii="黑体" w:eastAsia="黑体" w:hAnsi="黑体" w:hint="eastAsia"/>
          <w:b/>
          <w:sz w:val="44"/>
          <w:szCs w:val="44"/>
        </w:rPr>
        <w:t>（</w:t>
      </w:r>
      <w:r w:rsidR="006F0A85" w:rsidRPr="006F0A85">
        <w:rPr>
          <w:rFonts w:ascii="黑体" w:eastAsia="黑体" w:hAnsi="黑体"/>
          <w:b/>
          <w:sz w:val="44"/>
          <w:szCs w:val="44"/>
        </w:rPr>
        <w:t>征求意见稿</w:t>
      </w:r>
      <w:r w:rsidRPr="006F0A85">
        <w:rPr>
          <w:rFonts w:ascii="黑体" w:eastAsia="黑体" w:hAnsi="黑体" w:hint="eastAsia"/>
          <w:b/>
          <w:sz w:val="44"/>
          <w:szCs w:val="44"/>
        </w:rPr>
        <w:t>）</w:t>
      </w:r>
    </w:p>
    <w:p w14:paraId="10F275EF" w14:textId="77777777" w:rsidR="007C6D84" w:rsidRPr="006F0A85" w:rsidRDefault="007C6D84" w:rsidP="007C6D84">
      <w:pPr>
        <w:jc w:val="center"/>
        <w:rPr>
          <w:rFonts w:ascii="黑体" w:eastAsia="黑体" w:hAnsi="黑体" w:hint="eastAsia"/>
          <w:b/>
          <w:sz w:val="44"/>
          <w:szCs w:val="44"/>
        </w:rPr>
      </w:pPr>
    </w:p>
    <w:p w14:paraId="40A3084C" w14:textId="77777777" w:rsidR="007C6D84" w:rsidRPr="006F0A85" w:rsidRDefault="007C6D84" w:rsidP="007C6D84">
      <w:pPr>
        <w:jc w:val="center"/>
        <w:rPr>
          <w:rFonts w:ascii="黑体" w:eastAsia="黑体" w:hAnsi="黑体" w:hint="eastAsia"/>
          <w:b/>
          <w:sz w:val="44"/>
          <w:szCs w:val="44"/>
        </w:rPr>
      </w:pPr>
      <w:r w:rsidRPr="006F0A85">
        <w:rPr>
          <w:rFonts w:ascii="黑体" w:eastAsia="黑体" w:hAnsi="黑体" w:hint="eastAsia"/>
          <w:b/>
          <w:sz w:val="44"/>
          <w:szCs w:val="44"/>
        </w:rPr>
        <w:t>编制说明</w:t>
      </w:r>
    </w:p>
    <w:p w14:paraId="49822779" w14:textId="77777777" w:rsidR="007C6D84" w:rsidRPr="006F0A85" w:rsidRDefault="007C6D84" w:rsidP="007C6D84">
      <w:pPr>
        <w:jc w:val="center"/>
        <w:rPr>
          <w:rFonts w:ascii="黑体" w:eastAsia="黑体" w:hAnsi="黑体" w:hint="eastAsia"/>
          <w:b/>
          <w:sz w:val="32"/>
          <w:szCs w:val="32"/>
        </w:rPr>
      </w:pPr>
    </w:p>
    <w:p w14:paraId="21311AF6" w14:textId="77777777" w:rsidR="007C6D84" w:rsidRPr="006F0A85" w:rsidRDefault="007C6D84" w:rsidP="007C6D84">
      <w:pPr>
        <w:jc w:val="center"/>
        <w:rPr>
          <w:rFonts w:ascii="黑体" w:eastAsia="黑体" w:hAnsi="黑体" w:hint="eastAsia"/>
          <w:b/>
          <w:sz w:val="32"/>
          <w:szCs w:val="32"/>
        </w:rPr>
      </w:pPr>
    </w:p>
    <w:p w14:paraId="73E40636" w14:textId="77777777" w:rsidR="007C6D84" w:rsidRPr="006F0A85" w:rsidRDefault="007C6D84" w:rsidP="007C6D84">
      <w:pPr>
        <w:jc w:val="center"/>
        <w:rPr>
          <w:rFonts w:ascii="黑体" w:eastAsia="黑体" w:hAnsi="黑体" w:hint="eastAsia"/>
          <w:b/>
          <w:sz w:val="32"/>
          <w:szCs w:val="32"/>
        </w:rPr>
      </w:pPr>
    </w:p>
    <w:p w14:paraId="0DCF4453" w14:textId="77777777" w:rsidR="007C6D84" w:rsidRPr="006F0A85" w:rsidRDefault="007C6D84" w:rsidP="004A137D">
      <w:pPr>
        <w:rPr>
          <w:rFonts w:ascii="黑体" w:eastAsia="黑体" w:hAnsi="黑体" w:hint="eastAsia"/>
          <w:b/>
          <w:sz w:val="32"/>
          <w:szCs w:val="32"/>
        </w:rPr>
      </w:pPr>
    </w:p>
    <w:p w14:paraId="637CDD9F" w14:textId="77777777" w:rsidR="007C6D84" w:rsidRPr="006F0A85" w:rsidRDefault="007C6D84" w:rsidP="007C6D84">
      <w:pPr>
        <w:jc w:val="center"/>
        <w:rPr>
          <w:rFonts w:ascii="黑体" w:eastAsia="黑体" w:hAnsi="黑体" w:hint="eastAsia"/>
          <w:b/>
          <w:sz w:val="32"/>
          <w:szCs w:val="32"/>
        </w:rPr>
      </w:pPr>
    </w:p>
    <w:p w14:paraId="484F02D0" w14:textId="77777777" w:rsidR="007C6D84" w:rsidRPr="006F0A85" w:rsidRDefault="007C6D84" w:rsidP="007C6D84">
      <w:pPr>
        <w:jc w:val="center"/>
        <w:rPr>
          <w:rFonts w:ascii="黑体" w:eastAsia="黑体" w:hAnsi="黑体" w:hint="eastAsia"/>
          <w:b/>
          <w:sz w:val="32"/>
          <w:szCs w:val="32"/>
        </w:rPr>
      </w:pPr>
    </w:p>
    <w:p w14:paraId="1A2BCE8A" w14:textId="77777777" w:rsidR="007C6D84" w:rsidRPr="006F0A85" w:rsidRDefault="007C6D84" w:rsidP="007C6D84">
      <w:pPr>
        <w:jc w:val="center"/>
        <w:rPr>
          <w:rFonts w:ascii="黑体" w:eastAsia="黑体" w:hAnsi="黑体" w:hint="eastAsia"/>
          <w:b/>
          <w:sz w:val="32"/>
          <w:szCs w:val="32"/>
        </w:rPr>
      </w:pPr>
    </w:p>
    <w:p w14:paraId="1D9F49F8" w14:textId="77777777" w:rsidR="007C6D84" w:rsidRPr="006F0A85" w:rsidRDefault="007C6D84" w:rsidP="004A137D">
      <w:pPr>
        <w:rPr>
          <w:rFonts w:ascii="黑体" w:eastAsia="黑体" w:hAnsi="黑体" w:hint="eastAsia"/>
          <w:b/>
          <w:sz w:val="32"/>
          <w:szCs w:val="32"/>
        </w:rPr>
      </w:pPr>
    </w:p>
    <w:p w14:paraId="02E56DAA" w14:textId="77777777" w:rsidR="007C6D84" w:rsidRPr="006F0A85" w:rsidRDefault="007C6D84" w:rsidP="007C6D84">
      <w:pPr>
        <w:jc w:val="center"/>
        <w:rPr>
          <w:rFonts w:ascii="黑体" w:eastAsia="黑体" w:hAnsi="黑体" w:hint="eastAsia"/>
          <w:b/>
          <w:sz w:val="32"/>
          <w:szCs w:val="32"/>
        </w:rPr>
      </w:pPr>
    </w:p>
    <w:p w14:paraId="36ACB992" w14:textId="77777777" w:rsidR="007C6D84" w:rsidRPr="006F0A85" w:rsidRDefault="007C6D84" w:rsidP="007C6D84">
      <w:pPr>
        <w:jc w:val="center"/>
        <w:rPr>
          <w:rFonts w:ascii="黑体" w:eastAsia="黑体" w:hAnsi="黑体" w:hint="eastAsia"/>
          <w:b/>
          <w:sz w:val="32"/>
          <w:szCs w:val="32"/>
        </w:rPr>
      </w:pPr>
      <w:r w:rsidRPr="006F0A85">
        <w:rPr>
          <w:rFonts w:ascii="黑体" w:eastAsia="黑体" w:hAnsi="黑体" w:hint="eastAsia"/>
          <w:b/>
          <w:sz w:val="32"/>
          <w:szCs w:val="32"/>
        </w:rPr>
        <w:t>标准起草组</w:t>
      </w:r>
    </w:p>
    <w:p w14:paraId="1B57F354" w14:textId="2CE80781" w:rsidR="007C6D84" w:rsidRPr="006F0A85" w:rsidRDefault="00F80BCB" w:rsidP="007C6D84">
      <w:pPr>
        <w:jc w:val="center"/>
        <w:rPr>
          <w:rFonts w:ascii="黑体" w:eastAsia="黑体" w:hAnsi="黑体" w:hint="eastAsia"/>
          <w:b/>
          <w:sz w:val="32"/>
          <w:szCs w:val="32"/>
        </w:rPr>
        <w:sectPr w:rsidR="007C6D84" w:rsidRPr="006F0A85">
          <w:footerReference w:type="even" r:id="rId8"/>
          <w:pgSz w:w="11906" w:h="16838"/>
          <w:pgMar w:top="1440" w:right="1800" w:bottom="1440" w:left="1800" w:header="851" w:footer="992" w:gutter="0"/>
          <w:cols w:space="425"/>
          <w:docGrid w:type="lines" w:linePitch="312"/>
        </w:sectPr>
      </w:pPr>
      <w:r w:rsidRPr="006F0A85">
        <w:rPr>
          <w:rFonts w:ascii="黑体" w:eastAsia="黑体" w:hAnsi="黑体" w:hint="eastAsia"/>
          <w:b/>
          <w:sz w:val="32"/>
          <w:szCs w:val="32"/>
        </w:rPr>
        <w:t>202</w:t>
      </w:r>
      <w:r w:rsidRPr="006F0A85">
        <w:rPr>
          <w:rFonts w:ascii="黑体" w:eastAsia="黑体" w:hAnsi="黑体"/>
          <w:b/>
          <w:sz w:val="32"/>
          <w:szCs w:val="32"/>
        </w:rPr>
        <w:t>6</w:t>
      </w:r>
      <w:r w:rsidR="007C6D84" w:rsidRPr="006F0A85">
        <w:rPr>
          <w:rFonts w:ascii="黑体" w:eastAsia="黑体" w:hAnsi="黑体" w:hint="eastAsia"/>
          <w:b/>
          <w:sz w:val="32"/>
          <w:szCs w:val="32"/>
        </w:rPr>
        <w:t>年</w:t>
      </w:r>
      <w:r w:rsidR="00AE6140">
        <w:rPr>
          <w:rFonts w:ascii="黑体" w:eastAsia="黑体" w:hAnsi="黑体"/>
          <w:b/>
          <w:sz w:val="32"/>
          <w:szCs w:val="32"/>
        </w:rPr>
        <w:t>4</w:t>
      </w:r>
      <w:r w:rsidR="007C6D84" w:rsidRPr="006F0A85">
        <w:rPr>
          <w:rFonts w:ascii="黑体" w:eastAsia="黑体" w:hAnsi="黑体" w:hint="eastAsia"/>
          <w:b/>
          <w:sz w:val="32"/>
          <w:szCs w:val="32"/>
        </w:rPr>
        <w:t>月</w:t>
      </w:r>
    </w:p>
    <w:p w14:paraId="181EAD78" w14:textId="77777777" w:rsidR="007C6D84" w:rsidRPr="00AE6140" w:rsidRDefault="007C6D84" w:rsidP="007C6D84">
      <w:pPr>
        <w:jc w:val="center"/>
        <w:rPr>
          <w:rFonts w:hint="eastAsia"/>
          <w:b/>
          <w:bCs/>
          <w:sz w:val="32"/>
          <w:szCs w:val="32"/>
        </w:rPr>
      </w:pPr>
      <w:r w:rsidRPr="00AE6140">
        <w:rPr>
          <w:rFonts w:hint="eastAsia"/>
          <w:b/>
          <w:bCs/>
          <w:sz w:val="32"/>
          <w:szCs w:val="32"/>
        </w:rPr>
        <w:lastRenderedPageBreak/>
        <w:t>目录</w:t>
      </w:r>
    </w:p>
    <w:p w14:paraId="6BF180CD" w14:textId="77777777" w:rsidR="004A137D" w:rsidRPr="00AE6140" w:rsidRDefault="004A137D" w:rsidP="00BA0DAF">
      <w:pPr>
        <w:rPr>
          <w:rFonts w:hint="eastAsia"/>
          <w:sz w:val="28"/>
          <w:szCs w:val="28"/>
        </w:rPr>
      </w:pPr>
    </w:p>
    <w:p w14:paraId="2AE718C2" w14:textId="200C43A0" w:rsidR="001A63E0" w:rsidRPr="00AE6140" w:rsidRDefault="00BD40D3">
      <w:pPr>
        <w:pStyle w:val="TOC1"/>
        <w:tabs>
          <w:tab w:val="right" w:leader="dot" w:pos="8296"/>
        </w:tabs>
        <w:rPr>
          <w:noProof/>
          <w:sz w:val="28"/>
          <w:szCs w:val="28"/>
        </w:rPr>
      </w:pPr>
      <w:r w:rsidRPr="00AE6140">
        <w:rPr>
          <w:sz w:val="28"/>
          <w:szCs w:val="28"/>
        </w:rPr>
        <w:fldChar w:fldCharType="begin"/>
      </w:r>
      <w:r w:rsidR="00F65B36" w:rsidRPr="00AE6140">
        <w:rPr>
          <w:sz w:val="28"/>
          <w:szCs w:val="28"/>
        </w:rPr>
        <w:instrText xml:space="preserve"> TOC \o "1-1" \h \z \u </w:instrText>
      </w:r>
      <w:r w:rsidRPr="00AE6140">
        <w:rPr>
          <w:sz w:val="28"/>
          <w:szCs w:val="28"/>
        </w:rPr>
        <w:fldChar w:fldCharType="separate"/>
      </w:r>
      <w:hyperlink w:anchor="_Toc211197383" w:history="1">
        <w:r w:rsidR="001A63E0" w:rsidRPr="00AE6140">
          <w:rPr>
            <w:rStyle w:val="ab"/>
            <w:noProof/>
            <w:color w:val="auto"/>
            <w:sz w:val="28"/>
            <w:szCs w:val="28"/>
          </w:rPr>
          <w:t>一、工作简况</w:t>
        </w:r>
        <w:r w:rsidR="001A63E0" w:rsidRPr="00AE6140">
          <w:rPr>
            <w:noProof/>
            <w:webHidden/>
            <w:sz w:val="28"/>
            <w:szCs w:val="28"/>
          </w:rPr>
          <w:tab/>
        </w:r>
        <w:r w:rsidRPr="00AE6140">
          <w:rPr>
            <w:noProof/>
            <w:webHidden/>
            <w:sz w:val="28"/>
            <w:szCs w:val="28"/>
          </w:rPr>
          <w:fldChar w:fldCharType="begin"/>
        </w:r>
        <w:r w:rsidR="001A63E0" w:rsidRPr="00AE6140">
          <w:rPr>
            <w:noProof/>
            <w:webHidden/>
            <w:sz w:val="28"/>
            <w:szCs w:val="28"/>
          </w:rPr>
          <w:instrText xml:space="preserve"> PAGEREF _Toc211197383 \h </w:instrText>
        </w:r>
        <w:r w:rsidRPr="00AE6140">
          <w:rPr>
            <w:noProof/>
            <w:webHidden/>
            <w:sz w:val="28"/>
            <w:szCs w:val="28"/>
          </w:rPr>
        </w:r>
        <w:r w:rsidRPr="00AE6140">
          <w:rPr>
            <w:noProof/>
            <w:webHidden/>
            <w:sz w:val="28"/>
            <w:szCs w:val="28"/>
          </w:rPr>
          <w:fldChar w:fldCharType="separate"/>
        </w:r>
        <w:r w:rsidR="00AE6140" w:rsidRPr="00AE6140">
          <w:rPr>
            <w:noProof/>
            <w:webHidden/>
            <w:sz w:val="28"/>
            <w:szCs w:val="28"/>
          </w:rPr>
          <w:t>1</w:t>
        </w:r>
        <w:r w:rsidRPr="00AE6140">
          <w:rPr>
            <w:noProof/>
            <w:webHidden/>
            <w:sz w:val="28"/>
            <w:szCs w:val="28"/>
          </w:rPr>
          <w:fldChar w:fldCharType="end"/>
        </w:r>
      </w:hyperlink>
    </w:p>
    <w:p w14:paraId="7EAD8DAF" w14:textId="0BB49277" w:rsidR="001A63E0" w:rsidRPr="00AE6140" w:rsidRDefault="001A63E0">
      <w:pPr>
        <w:pStyle w:val="TOC1"/>
        <w:tabs>
          <w:tab w:val="right" w:leader="dot" w:pos="8296"/>
        </w:tabs>
        <w:rPr>
          <w:noProof/>
          <w:sz w:val="28"/>
          <w:szCs w:val="28"/>
        </w:rPr>
      </w:pPr>
      <w:hyperlink w:anchor="_Toc211197384" w:history="1">
        <w:r w:rsidRPr="00AE6140">
          <w:rPr>
            <w:rStyle w:val="ab"/>
            <w:noProof/>
            <w:color w:val="auto"/>
            <w:sz w:val="28"/>
            <w:szCs w:val="28"/>
          </w:rPr>
          <w:t>二、标准编制原则和确定标准主要内容的论据</w:t>
        </w:r>
        <w:r w:rsidRPr="00AE6140">
          <w:rPr>
            <w:noProof/>
            <w:webHidden/>
            <w:sz w:val="28"/>
            <w:szCs w:val="28"/>
          </w:rPr>
          <w:tab/>
        </w:r>
        <w:r w:rsidR="00BD40D3" w:rsidRPr="00AE6140">
          <w:rPr>
            <w:noProof/>
            <w:webHidden/>
            <w:sz w:val="28"/>
            <w:szCs w:val="28"/>
          </w:rPr>
          <w:fldChar w:fldCharType="begin"/>
        </w:r>
        <w:r w:rsidRPr="00AE6140">
          <w:rPr>
            <w:noProof/>
            <w:webHidden/>
            <w:sz w:val="28"/>
            <w:szCs w:val="28"/>
          </w:rPr>
          <w:instrText xml:space="preserve"> PAGEREF _Toc211197384 \h </w:instrText>
        </w:r>
        <w:r w:rsidR="00BD40D3" w:rsidRPr="00AE6140">
          <w:rPr>
            <w:noProof/>
            <w:webHidden/>
            <w:sz w:val="28"/>
            <w:szCs w:val="28"/>
          </w:rPr>
        </w:r>
        <w:r w:rsidR="00BD40D3" w:rsidRPr="00AE6140">
          <w:rPr>
            <w:noProof/>
            <w:webHidden/>
            <w:sz w:val="28"/>
            <w:szCs w:val="28"/>
          </w:rPr>
          <w:fldChar w:fldCharType="separate"/>
        </w:r>
        <w:r w:rsidR="00AE6140" w:rsidRPr="00AE6140">
          <w:rPr>
            <w:noProof/>
            <w:webHidden/>
            <w:sz w:val="28"/>
            <w:szCs w:val="28"/>
          </w:rPr>
          <w:t>3</w:t>
        </w:r>
        <w:r w:rsidR="00BD40D3" w:rsidRPr="00AE6140">
          <w:rPr>
            <w:noProof/>
            <w:webHidden/>
            <w:sz w:val="28"/>
            <w:szCs w:val="28"/>
          </w:rPr>
          <w:fldChar w:fldCharType="end"/>
        </w:r>
      </w:hyperlink>
    </w:p>
    <w:p w14:paraId="63217027" w14:textId="5FDFD24E" w:rsidR="001A63E0" w:rsidRPr="00AE6140" w:rsidRDefault="001A63E0">
      <w:pPr>
        <w:pStyle w:val="TOC1"/>
        <w:tabs>
          <w:tab w:val="right" w:leader="dot" w:pos="8296"/>
        </w:tabs>
        <w:rPr>
          <w:noProof/>
          <w:sz w:val="28"/>
          <w:szCs w:val="28"/>
        </w:rPr>
      </w:pPr>
      <w:hyperlink w:anchor="_Toc211197385" w:history="1">
        <w:r w:rsidRPr="00AE6140">
          <w:rPr>
            <w:rStyle w:val="ab"/>
            <w:noProof/>
            <w:color w:val="auto"/>
            <w:sz w:val="28"/>
            <w:szCs w:val="28"/>
          </w:rPr>
          <w:t>三、主要试验（或验证）的分析、综述报告，技术经济论证，预期的经济效果</w:t>
        </w:r>
        <w:r w:rsidRPr="00AE6140">
          <w:rPr>
            <w:noProof/>
            <w:webHidden/>
            <w:sz w:val="28"/>
            <w:szCs w:val="28"/>
          </w:rPr>
          <w:tab/>
        </w:r>
        <w:r w:rsidR="00BD40D3" w:rsidRPr="00AE6140">
          <w:rPr>
            <w:noProof/>
            <w:webHidden/>
            <w:sz w:val="28"/>
            <w:szCs w:val="28"/>
          </w:rPr>
          <w:fldChar w:fldCharType="begin"/>
        </w:r>
        <w:r w:rsidRPr="00AE6140">
          <w:rPr>
            <w:noProof/>
            <w:webHidden/>
            <w:sz w:val="28"/>
            <w:szCs w:val="28"/>
          </w:rPr>
          <w:instrText xml:space="preserve"> PAGEREF _Toc211197385 \h </w:instrText>
        </w:r>
        <w:r w:rsidR="00BD40D3" w:rsidRPr="00AE6140">
          <w:rPr>
            <w:noProof/>
            <w:webHidden/>
            <w:sz w:val="28"/>
            <w:szCs w:val="28"/>
          </w:rPr>
        </w:r>
        <w:r w:rsidR="00BD40D3" w:rsidRPr="00AE6140">
          <w:rPr>
            <w:noProof/>
            <w:webHidden/>
            <w:sz w:val="28"/>
            <w:szCs w:val="28"/>
          </w:rPr>
          <w:fldChar w:fldCharType="separate"/>
        </w:r>
        <w:r w:rsidR="00AE6140" w:rsidRPr="00AE6140">
          <w:rPr>
            <w:noProof/>
            <w:webHidden/>
            <w:sz w:val="28"/>
            <w:szCs w:val="28"/>
          </w:rPr>
          <w:t>10</w:t>
        </w:r>
        <w:r w:rsidR="00BD40D3" w:rsidRPr="00AE6140">
          <w:rPr>
            <w:noProof/>
            <w:webHidden/>
            <w:sz w:val="28"/>
            <w:szCs w:val="28"/>
          </w:rPr>
          <w:fldChar w:fldCharType="end"/>
        </w:r>
      </w:hyperlink>
    </w:p>
    <w:p w14:paraId="14D8727F" w14:textId="507B279F" w:rsidR="001A63E0" w:rsidRPr="00AE6140" w:rsidRDefault="001A63E0">
      <w:pPr>
        <w:pStyle w:val="TOC1"/>
        <w:tabs>
          <w:tab w:val="right" w:leader="dot" w:pos="8296"/>
        </w:tabs>
        <w:rPr>
          <w:noProof/>
          <w:sz w:val="28"/>
          <w:szCs w:val="28"/>
        </w:rPr>
      </w:pPr>
      <w:hyperlink w:anchor="_Toc211197386" w:history="1">
        <w:r w:rsidRPr="00AE6140">
          <w:rPr>
            <w:rStyle w:val="ab"/>
            <w:noProof/>
            <w:color w:val="auto"/>
            <w:sz w:val="28"/>
            <w:szCs w:val="28"/>
          </w:rPr>
          <w:t>四、采用国际标准和国外先进标准的程度，以及与国际、国外同类标准水平的对比情况，或与测试的国外样品、样机的有关数据对比情况</w:t>
        </w:r>
        <w:r w:rsidRPr="00AE6140">
          <w:rPr>
            <w:noProof/>
            <w:webHidden/>
            <w:sz w:val="28"/>
            <w:szCs w:val="28"/>
          </w:rPr>
          <w:tab/>
        </w:r>
        <w:r w:rsidR="00BD40D3" w:rsidRPr="00AE6140">
          <w:rPr>
            <w:noProof/>
            <w:webHidden/>
            <w:sz w:val="28"/>
            <w:szCs w:val="28"/>
          </w:rPr>
          <w:fldChar w:fldCharType="begin"/>
        </w:r>
        <w:r w:rsidRPr="00AE6140">
          <w:rPr>
            <w:noProof/>
            <w:webHidden/>
            <w:sz w:val="28"/>
            <w:szCs w:val="28"/>
          </w:rPr>
          <w:instrText xml:space="preserve"> PAGEREF _Toc211197386 \h </w:instrText>
        </w:r>
        <w:r w:rsidR="00BD40D3" w:rsidRPr="00AE6140">
          <w:rPr>
            <w:noProof/>
            <w:webHidden/>
            <w:sz w:val="28"/>
            <w:szCs w:val="28"/>
          </w:rPr>
        </w:r>
        <w:r w:rsidR="00BD40D3" w:rsidRPr="00AE6140">
          <w:rPr>
            <w:noProof/>
            <w:webHidden/>
            <w:sz w:val="28"/>
            <w:szCs w:val="28"/>
          </w:rPr>
          <w:fldChar w:fldCharType="separate"/>
        </w:r>
        <w:r w:rsidR="00AE6140" w:rsidRPr="00AE6140">
          <w:rPr>
            <w:noProof/>
            <w:webHidden/>
            <w:sz w:val="28"/>
            <w:szCs w:val="28"/>
          </w:rPr>
          <w:t>11</w:t>
        </w:r>
        <w:r w:rsidR="00BD40D3" w:rsidRPr="00AE6140">
          <w:rPr>
            <w:noProof/>
            <w:webHidden/>
            <w:sz w:val="28"/>
            <w:szCs w:val="28"/>
          </w:rPr>
          <w:fldChar w:fldCharType="end"/>
        </w:r>
      </w:hyperlink>
    </w:p>
    <w:p w14:paraId="4EAD1BF2" w14:textId="4F1796C5" w:rsidR="001A63E0" w:rsidRPr="00AE6140" w:rsidRDefault="001A63E0">
      <w:pPr>
        <w:pStyle w:val="TOC1"/>
        <w:tabs>
          <w:tab w:val="right" w:leader="dot" w:pos="8296"/>
        </w:tabs>
        <w:rPr>
          <w:noProof/>
          <w:sz w:val="28"/>
          <w:szCs w:val="28"/>
        </w:rPr>
      </w:pPr>
      <w:hyperlink w:anchor="_Toc211197387" w:history="1">
        <w:r w:rsidRPr="00AE6140">
          <w:rPr>
            <w:rStyle w:val="ab"/>
            <w:noProof/>
            <w:color w:val="auto"/>
            <w:sz w:val="28"/>
            <w:szCs w:val="28"/>
          </w:rPr>
          <w:t>五、与有关的现行法律、法规和强制性标准的关系</w:t>
        </w:r>
        <w:r w:rsidRPr="00AE6140">
          <w:rPr>
            <w:noProof/>
            <w:webHidden/>
            <w:sz w:val="28"/>
            <w:szCs w:val="28"/>
          </w:rPr>
          <w:tab/>
        </w:r>
        <w:r w:rsidR="00BD40D3" w:rsidRPr="00AE6140">
          <w:rPr>
            <w:noProof/>
            <w:webHidden/>
            <w:sz w:val="28"/>
            <w:szCs w:val="28"/>
          </w:rPr>
          <w:fldChar w:fldCharType="begin"/>
        </w:r>
        <w:r w:rsidRPr="00AE6140">
          <w:rPr>
            <w:noProof/>
            <w:webHidden/>
            <w:sz w:val="28"/>
            <w:szCs w:val="28"/>
          </w:rPr>
          <w:instrText xml:space="preserve"> PAGEREF _Toc211197387 \h </w:instrText>
        </w:r>
        <w:r w:rsidR="00BD40D3" w:rsidRPr="00AE6140">
          <w:rPr>
            <w:noProof/>
            <w:webHidden/>
            <w:sz w:val="28"/>
            <w:szCs w:val="28"/>
          </w:rPr>
        </w:r>
        <w:r w:rsidR="00BD40D3" w:rsidRPr="00AE6140">
          <w:rPr>
            <w:noProof/>
            <w:webHidden/>
            <w:sz w:val="28"/>
            <w:szCs w:val="28"/>
          </w:rPr>
          <w:fldChar w:fldCharType="separate"/>
        </w:r>
        <w:r w:rsidR="00AE6140" w:rsidRPr="00AE6140">
          <w:rPr>
            <w:noProof/>
            <w:webHidden/>
            <w:sz w:val="28"/>
            <w:szCs w:val="28"/>
          </w:rPr>
          <w:t>13</w:t>
        </w:r>
        <w:r w:rsidR="00BD40D3" w:rsidRPr="00AE6140">
          <w:rPr>
            <w:noProof/>
            <w:webHidden/>
            <w:sz w:val="28"/>
            <w:szCs w:val="28"/>
          </w:rPr>
          <w:fldChar w:fldCharType="end"/>
        </w:r>
      </w:hyperlink>
    </w:p>
    <w:p w14:paraId="6215FA63" w14:textId="2998396B" w:rsidR="001A63E0" w:rsidRPr="00AE6140" w:rsidRDefault="001A63E0">
      <w:pPr>
        <w:pStyle w:val="TOC1"/>
        <w:tabs>
          <w:tab w:val="right" w:leader="dot" w:pos="8296"/>
        </w:tabs>
        <w:rPr>
          <w:noProof/>
          <w:sz w:val="28"/>
          <w:szCs w:val="28"/>
        </w:rPr>
      </w:pPr>
      <w:hyperlink w:anchor="_Toc211197388" w:history="1">
        <w:r w:rsidRPr="00AE6140">
          <w:rPr>
            <w:rStyle w:val="ab"/>
            <w:noProof/>
            <w:color w:val="auto"/>
            <w:sz w:val="28"/>
            <w:szCs w:val="28"/>
          </w:rPr>
          <w:t>六、重大分歧意见的处理经过和依据</w:t>
        </w:r>
        <w:r w:rsidRPr="00AE6140">
          <w:rPr>
            <w:noProof/>
            <w:webHidden/>
            <w:sz w:val="28"/>
            <w:szCs w:val="28"/>
          </w:rPr>
          <w:tab/>
        </w:r>
        <w:r w:rsidR="00BD40D3" w:rsidRPr="00AE6140">
          <w:rPr>
            <w:noProof/>
            <w:webHidden/>
            <w:sz w:val="28"/>
            <w:szCs w:val="28"/>
          </w:rPr>
          <w:fldChar w:fldCharType="begin"/>
        </w:r>
        <w:r w:rsidRPr="00AE6140">
          <w:rPr>
            <w:noProof/>
            <w:webHidden/>
            <w:sz w:val="28"/>
            <w:szCs w:val="28"/>
          </w:rPr>
          <w:instrText xml:space="preserve"> PAGEREF _Toc211197388 \h </w:instrText>
        </w:r>
        <w:r w:rsidR="00BD40D3" w:rsidRPr="00AE6140">
          <w:rPr>
            <w:noProof/>
            <w:webHidden/>
            <w:sz w:val="28"/>
            <w:szCs w:val="28"/>
          </w:rPr>
        </w:r>
        <w:r w:rsidR="00BD40D3" w:rsidRPr="00AE6140">
          <w:rPr>
            <w:noProof/>
            <w:webHidden/>
            <w:sz w:val="28"/>
            <w:szCs w:val="28"/>
          </w:rPr>
          <w:fldChar w:fldCharType="separate"/>
        </w:r>
        <w:r w:rsidR="00AE6140" w:rsidRPr="00AE6140">
          <w:rPr>
            <w:noProof/>
            <w:webHidden/>
            <w:sz w:val="28"/>
            <w:szCs w:val="28"/>
          </w:rPr>
          <w:t>13</w:t>
        </w:r>
        <w:r w:rsidR="00BD40D3" w:rsidRPr="00AE6140">
          <w:rPr>
            <w:noProof/>
            <w:webHidden/>
            <w:sz w:val="28"/>
            <w:szCs w:val="28"/>
          </w:rPr>
          <w:fldChar w:fldCharType="end"/>
        </w:r>
      </w:hyperlink>
    </w:p>
    <w:p w14:paraId="0033A241" w14:textId="7025D918" w:rsidR="001A63E0" w:rsidRPr="00AE6140" w:rsidRDefault="001A63E0">
      <w:pPr>
        <w:pStyle w:val="TOC1"/>
        <w:tabs>
          <w:tab w:val="right" w:leader="dot" w:pos="8296"/>
        </w:tabs>
        <w:rPr>
          <w:noProof/>
          <w:sz w:val="28"/>
          <w:szCs w:val="28"/>
        </w:rPr>
      </w:pPr>
      <w:hyperlink w:anchor="_Toc211197389" w:history="1">
        <w:r w:rsidRPr="00AE6140">
          <w:rPr>
            <w:rStyle w:val="ab"/>
            <w:noProof/>
            <w:color w:val="auto"/>
            <w:sz w:val="28"/>
            <w:szCs w:val="28"/>
          </w:rPr>
          <w:t>七、贯彻标准的要求和措施建议（包括组织措施、技术措施、过渡办法等内容）</w:t>
        </w:r>
        <w:r w:rsidRPr="00AE6140">
          <w:rPr>
            <w:noProof/>
            <w:webHidden/>
            <w:sz w:val="28"/>
            <w:szCs w:val="28"/>
          </w:rPr>
          <w:tab/>
        </w:r>
        <w:r w:rsidR="00BD40D3" w:rsidRPr="00AE6140">
          <w:rPr>
            <w:noProof/>
            <w:webHidden/>
            <w:sz w:val="28"/>
            <w:szCs w:val="28"/>
          </w:rPr>
          <w:fldChar w:fldCharType="begin"/>
        </w:r>
        <w:r w:rsidRPr="00AE6140">
          <w:rPr>
            <w:noProof/>
            <w:webHidden/>
            <w:sz w:val="28"/>
            <w:szCs w:val="28"/>
          </w:rPr>
          <w:instrText xml:space="preserve"> PAGEREF _Toc211197389 \h </w:instrText>
        </w:r>
        <w:r w:rsidR="00BD40D3" w:rsidRPr="00AE6140">
          <w:rPr>
            <w:noProof/>
            <w:webHidden/>
            <w:sz w:val="28"/>
            <w:szCs w:val="28"/>
          </w:rPr>
        </w:r>
        <w:r w:rsidR="00BD40D3" w:rsidRPr="00AE6140">
          <w:rPr>
            <w:noProof/>
            <w:webHidden/>
            <w:sz w:val="28"/>
            <w:szCs w:val="28"/>
          </w:rPr>
          <w:fldChar w:fldCharType="separate"/>
        </w:r>
        <w:r w:rsidR="00AE6140" w:rsidRPr="00AE6140">
          <w:rPr>
            <w:noProof/>
            <w:webHidden/>
            <w:sz w:val="28"/>
            <w:szCs w:val="28"/>
          </w:rPr>
          <w:t>13</w:t>
        </w:r>
        <w:r w:rsidR="00BD40D3" w:rsidRPr="00AE6140">
          <w:rPr>
            <w:noProof/>
            <w:webHidden/>
            <w:sz w:val="28"/>
            <w:szCs w:val="28"/>
          </w:rPr>
          <w:fldChar w:fldCharType="end"/>
        </w:r>
      </w:hyperlink>
    </w:p>
    <w:p w14:paraId="57E43582" w14:textId="4A27B3B3" w:rsidR="001A63E0" w:rsidRPr="00AE6140" w:rsidRDefault="001A63E0">
      <w:pPr>
        <w:pStyle w:val="TOC1"/>
        <w:tabs>
          <w:tab w:val="right" w:leader="dot" w:pos="8296"/>
        </w:tabs>
        <w:rPr>
          <w:noProof/>
          <w:sz w:val="28"/>
          <w:szCs w:val="28"/>
        </w:rPr>
      </w:pPr>
      <w:hyperlink w:anchor="_Toc211197390" w:history="1">
        <w:r w:rsidRPr="00AE6140">
          <w:rPr>
            <w:rStyle w:val="ab"/>
            <w:noProof/>
            <w:color w:val="auto"/>
            <w:sz w:val="28"/>
            <w:szCs w:val="28"/>
          </w:rPr>
          <w:t>八、废止现行有关标准的建议</w:t>
        </w:r>
        <w:r w:rsidRPr="00AE6140">
          <w:rPr>
            <w:noProof/>
            <w:webHidden/>
            <w:sz w:val="28"/>
            <w:szCs w:val="28"/>
          </w:rPr>
          <w:tab/>
        </w:r>
        <w:r w:rsidR="00BD40D3" w:rsidRPr="00AE6140">
          <w:rPr>
            <w:noProof/>
            <w:webHidden/>
            <w:sz w:val="28"/>
            <w:szCs w:val="28"/>
          </w:rPr>
          <w:fldChar w:fldCharType="begin"/>
        </w:r>
        <w:r w:rsidRPr="00AE6140">
          <w:rPr>
            <w:noProof/>
            <w:webHidden/>
            <w:sz w:val="28"/>
            <w:szCs w:val="28"/>
          </w:rPr>
          <w:instrText xml:space="preserve"> PAGEREF _Toc211197390 \h </w:instrText>
        </w:r>
        <w:r w:rsidR="00BD40D3" w:rsidRPr="00AE6140">
          <w:rPr>
            <w:noProof/>
            <w:webHidden/>
            <w:sz w:val="28"/>
            <w:szCs w:val="28"/>
          </w:rPr>
        </w:r>
        <w:r w:rsidR="00BD40D3" w:rsidRPr="00AE6140">
          <w:rPr>
            <w:noProof/>
            <w:webHidden/>
            <w:sz w:val="28"/>
            <w:szCs w:val="28"/>
          </w:rPr>
          <w:fldChar w:fldCharType="separate"/>
        </w:r>
        <w:r w:rsidR="00AE6140" w:rsidRPr="00AE6140">
          <w:rPr>
            <w:noProof/>
            <w:webHidden/>
            <w:sz w:val="28"/>
            <w:szCs w:val="28"/>
          </w:rPr>
          <w:t>14</w:t>
        </w:r>
        <w:r w:rsidR="00BD40D3" w:rsidRPr="00AE6140">
          <w:rPr>
            <w:noProof/>
            <w:webHidden/>
            <w:sz w:val="28"/>
            <w:szCs w:val="28"/>
          </w:rPr>
          <w:fldChar w:fldCharType="end"/>
        </w:r>
      </w:hyperlink>
    </w:p>
    <w:p w14:paraId="68E5A846" w14:textId="2C544E05" w:rsidR="001A63E0" w:rsidRPr="00AE6140" w:rsidRDefault="001A63E0">
      <w:pPr>
        <w:pStyle w:val="TOC1"/>
        <w:tabs>
          <w:tab w:val="right" w:leader="dot" w:pos="8296"/>
        </w:tabs>
        <w:rPr>
          <w:noProof/>
          <w:sz w:val="28"/>
          <w:szCs w:val="28"/>
        </w:rPr>
      </w:pPr>
      <w:hyperlink w:anchor="_Toc211197391" w:history="1">
        <w:r w:rsidRPr="00AE6140">
          <w:rPr>
            <w:rStyle w:val="ab"/>
            <w:noProof/>
            <w:color w:val="auto"/>
            <w:sz w:val="28"/>
            <w:szCs w:val="28"/>
          </w:rPr>
          <w:t>九、其他应予说明的事项</w:t>
        </w:r>
        <w:r w:rsidRPr="00AE6140">
          <w:rPr>
            <w:noProof/>
            <w:webHidden/>
            <w:sz w:val="28"/>
            <w:szCs w:val="28"/>
          </w:rPr>
          <w:tab/>
        </w:r>
        <w:r w:rsidR="00BD40D3" w:rsidRPr="00AE6140">
          <w:rPr>
            <w:noProof/>
            <w:webHidden/>
            <w:sz w:val="28"/>
            <w:szCs w:val="28"/>
          </w:rPr>
          <w:fldChar w:fldCharType="begin"/>
        </w:r>
        <w:r w:rsidRPr="00AE6140">
          <w:rPr>
            <w:noProof/>
            <w:webHidden/>
            <w:sz w:val="28"/>
            <w:szCs w:val="28"/>
          </w:rPr>
          <w:instrText xml:space="preserve"> PAGEREF _Toc211197391 \h </w:instrText>
        </w:r>
        <w:r w:rsidR="00BD40D3" w:rsidRPr="00AE6140">
          <w:rPr>
            <w:noProof/>
            <w:webHidden/>
            <w:sz w:val="28"/>
            <w:szCs w:val="28"/>
          </w:rPr>
        </w:r>
        <w:r w:rsidR="00BD40D3" w:rsidRPr="00AE6140">
          <w:rPr>
            <w:noProof/>
            <w:webHidden/>
            <w:sz w:val="28"/>
            <w:szCs w:val="28"/>
          </w:rPr>
          <w:fldChar w:fldCharType="separate"/>
        </w:r>
        <w:r w:rsidR="00AE6140" w:rsidRPr="00AE6140">
          <w:rPr>
            <w:noProof/>
            <w:webHidden/>
            <w:sz w:val="28"/>
            <w:szCs w:val="28"/>
          </w:rPr>
          <w:t>14</w:t>
        </w:r>
        <w:r w:rsidR="00BD40D3" w:rsidRPr="00AE6140">
          <w:rPr>
            <w:noProof/>
            <w:webHidden/>
            <w:sz w:val="28"/>
            <w:szCs w:val="28"/>
          </w:rPr>
          <w:fldChar w:fldCharType="end"/>
        </w:r>
      </w:hyperlink>
    </w:p>
    <w:p w14:paraId="4D756ACF" w14:textId="77777777" w:rsidR="001C6BA6" w:rsidRPr="006F0A85" w:rsidRDefault="00BD40D3" w:rsidP="0060705B">
      <w:pPr>
        <w:spacing w:line="360" w:lineRule="auto"/>
        <w:jc w:val="center"/>
        <w:rPr>
          <w:rFonts w:hint="eastAsia"/>
          <w:color w:val="FF0000"/>
          <w:sz w:val="28"/>
          <w:szCs w:val="28"/>
        </w:rPr>
      </w:pPr>
      <w:r w:rsidRPr="00AE6140">
        <w:rPr>
          <w:rFonts w:asciiTheme="minorHAnsi" w:eastAsiaTheme="minorEastAsia" w:hAnsiTheme="minorHAnsi" w:cstheme="minorBidi"/>
          <w:kern w:val="2"/>
          <w:sz w:val="28"/>
          <w:szCs w:val="28"/>
        </w:rPr>
        <w:fldChar w:fldCharType="end"/>
      </w:r>
    </w:p>
    <w:p w14:paraId="2C8F57D3" w14:textId="77777777" w:rsidR="007C6D84" w:rsidRPr="006F0A85" w:rsidRDefault="007C6D84" w:rsidP="007C6D84">
      <w:pPr>
        <w:jc w:val="center"/>
        <w:rPr>
          <w:rFonts w:hint="eastAsia"/>
          <w:color w:val="FF0000"/>
        </w:rPr>
        <w:sectPr w:rsidR="007C6D84" w:rsidRPr="006F0A85" w:rsidSect="004A137D">
          <w:footerReference w:type="default" r:id="rId9"/>
          <w:pgSz w:w="11906" w:h="16838"/>
          <w:pgMar w:top="1440" w:right="1800" w:bottom="1440" w:left="1800" w:header="851" w:footer="992" w:gutter="0"/>
          <w:pgNumType w:fmt="upperRoman" w:start="1"/>
          <w:cols w:space="425"/>
          <w:docGrid w:type="lines" w:linePitch="312"/>
        </w:sectPr>
      </w:pPr>
    </w:p>
    <w:p w14:paraId="1228FE37" w14:textId="77777777" w:rsidR="007C6D84" w:rsidRPr="00AC7D34" w:rsidRDefault="001C6BA6" w:rsidP="001C6BA6">
      <w:pPr>
        <w:pStyle w:val="1"/>
        <w:rPr>
          <w:sz w:val="30"/>
          <w:szCs w:val="30"/>
        </w:rPr>
      </w:pPr>
      <w:bookmarkStart w:id="0" w:name="_Toc211197383"/>
      <w:r w:rsidRPr="00AC7D34">
        <w:rPr>
          <w:rFonts w:hint="eastAsia"/>
          <w:sz w:val="30"/>
          <w:szCs w:val="30"/>
        </w:rPr>
        <w:lastRenderedPageBreak/>
        <w:t>一、</w:t>
      </w:r>
      <w:r w:rsidR="00E911E0" w:rsidRPr="00AC7D34">
        <w:rPr>
          <w:rFonts w:hint="eastAsia"/>
          <w:sz w:val="30"/>
          <w:szCs w:val="30"/>
        </w:rPr>
        <w:t>工作简况</w:t>
      </w:r>
      <w:bookmarkEnd w:id="0"/>
    </w:p>
    <w:p w14:paraId="49AD3F2C" w14:textId="77777777" w:rsidR="00E911E0" w:rsidRPr="00AC7D34" w:rsidRDefault="00E911E0" w:rsidP="00022BCF">
      <w:pPr>
        <w:spacing w:beforeLines="50" w:before="156" w:line="360" w:lineRule="auto"/>
        <w:rPr>
          <w:rFonts w:asciiTheme="minorEastAsia" w:hAnsiTheme="minorEastAsia" w:cs="Times New Roman" w:hint="eastAsia"/>
          <w:b/>
        </w:rPr>
      </w:pPr>
      <w:r w:rsidRPr="00AC7D34">
        <w:rPr>
          <w:rFonts w:asciiTheme="minorEastAsia" w:hAnsiTheme="minorEastAsia" w:cs="Times New Roman" w:hint="eastAsia"/>
          <w:b/>
        </w:rPr>
        <w:t>（一）任务来源</w:t>
      </w:r>
    </w:p>
    <w:p w14:paraId="165D67DC" w14:textId="44B629B4" w:rsidR="00E911E0" w:rsidRPr="00AC7D34" w:rsidRDefault="007B67EA" w:rsidP="00022BCF">
      <w:pPr>
        <w:spacing w:beforeLines="50" w:before="156" w:line="360" w:lineRule="auto"/>
        <w:ind w:firstLineChars="202" w:firstLine="485"/>
        <w:rPr>
          <w:rFonts w:asciiTheme="minorEastAsia" w:hAnsiTheme="minorEastAsia" w:cs="Times New Roman" w:hint="eastAsia"/>
        </w:rPr>
      </w:pPr>
      <w:r w:rsidRPr="00AC7D34">
        <w:rPr>
          <w:rFonts w:asciiTheme="minorEastAsia" w:hAnsiTheme="minorEastAsia" w:cs="Times New Roman"/>
        </w:rPr>
        <w:t>团体标准《</w:t>
      </w:r>
      <w:r w:rsidR="008B027C" w:rsidRPr="008B027C">
        <w:rPr>
          <w:rFonts w:asciiTheme="minorEastAsia" w:hAnsiTheme="minorEastAsia" w:cs="Times New Roman"/>
        </w:rPr>
        <w:t>港口主数据 第1部分：总则</w:t>
      </w:r>
      <w:r w:rsidRPr="00AC7D34">
        <w:rPr>
          <w:rFonts w:asciiTheme="minorEastAsia" w:hAnsiTheme="minorEastAsia" w:cs="Times New Roman"/>
        </w:rPr>
        <w:t>》根据中国港口协会关于下达2024年中国港口协会团体标准化计划通知（中</w:t>
      </w:r>
      <w:proofErr w:type="gramStart"/>
      <w:r w:rsidRPr="00AC7D34">
        <w:rPr>
          <w:rFonts w:asciiTheme="minorEastAsia" w:hAnsiTheme="minorEastAsia" w:cs="Times New Roman"/>
        </w:rPr>
        <w:t>港协行函</w:t>
      </w:r>
      <w:proofErr w:type="gramEnd"/>
      <w:r w:rsidRPr="00AC7D34">
        <w:rPr>
          <w:rFonts w:asciiTheme="minorEastAsia" w:hAnsiTheme="minorEastAsia" w:cs="Times New Roman"/>
        </w:rPr>
        <w:t>〔2024〕30号）的要求</w:t>
      </w:r>
      <w:r w:rsidR="0020300B" w:rsidRPr="00AC7D34">
        <w:rPr>
          <w:rFonts w:asciiTheme="minorEastAsia" w:hAnsiTheme="minorEastAsia" w:cs="Times New Roman" w:hint="eastAsia"/>
        </w:rPr>
        <w:t>，</w:t>
      </w:r>
      <w:r w:rsidRPr="00AC7D34">
        <w:rPr>
          <w:rFonts w:asciiTheme="minorEastAsia" w:hAnsiTheme="minorEastAsia" w:cs="Times New Roman"/>
        </w:rPr>
        <w:t>计划编号2024-</w:t>
      </w:r>
      <w:r w:rsidR="008B027C">
        <w:rPr>
          <w:rFonts w:asciiTheme="minorEastAsia" w:hAnsiTheme="minorEastAsia" w:cs="Times New Roman" w:hint="eastAsia"/>
        </w:rPr>
        <w:t>15</w:t>
      </w:r>
      <w:r w:rsidRPr="00AC7D34">
        <w:rPr>
          <w:rFonts w:asciiTheme="minorEastAsia" w:hAnsiTheme="minorEastAsia" w:cs="Times New Roman"/>
        </w:rPr>
        <w:t>的安排。</w:t>
      </w:r>
    </w:p>
    <w:p w14:paraId="1866137A" w14:textId="77777777" w:rsidR="00C12592" w:rsidRPr="00AC7D34" w:rsidRDefault="00C12592" w:rsidP="00022BCF">
      <w:pPr>
        <w:spacing w:beforeLines="50" w:before="156" w:line="360" w:lineRule="auto"/>
        <w:rPr>
          <w:rFonts w:asciiTheme="minorEastAsia" w:hAnsiTheme="minorEastAsia" w:cs="Times New Roman" w:hint="eastAsia"/>
          <w:b/>
        </w:rPr>
      </w:pPr>
      <w:r w:rsidRPr="00AC7D34">
        <w:rPr>
          <w:rFonts w:asciiTheme="minorEastAsia" w:hAnsiTheme="minorEastAsia" w:cs="Times New Roman" w:hint="eastAsia"/>
          <w:b/>
        </w:rPr>
        <w:t>（二）起草单位</w:t>
      </w:r>
    </w:p>
    <w:p w14:paraId="1F05FDC6" w14:textId="2B977F73" w:rsidR="00C12592" w:rsidRPr="00AC7D34" w:rsidRDefault="00C12592" w:rsidP="00022BCF">
      <w:pPr>
        <w:spacing w:beforeLines="50" w:before="156" w:line="360" w:lineRule="auto"/>
        <w:rPr>
          <w:rFonts w:hint="eastAsia"/>
        </w:rPr>
      </w:pPr>
      <w:r w:rsidRPr="00AC7D34">
        <w:rPr>
          <w:rFonts w:asciiTheme="minorEastAsia" w:hAnsiTheme="minorEastAsia" w:cs="Times New Roman"/>
        </w:rPr>
        <w:tab/>
      </w:r>
      <w:r w:rsidR="00B7602A" w:rsidRPr="00B7602A">
        <w:rPr>
          <w:rFonts w:asciiTheme="minorEastAsia" w:hAnsiTheme="minorEastAsia" w:cs="Times New Roman"/>
        </w:rPr>
        <w:t>标准起草单位主要包括：上海海</w:t>
      </w:r>
      <w:proofErr w:type="gramStart"/>
      <w:r w:rsidR="00B7602A" w:rsidRPr="00B7602A">
        <w:rPr>
          <w:rFonts w:asciiTheme="minorEastAsia" w:hAnsiTheme="minorEastAsia" w:cs="Times New Roman"/>
        </w:rPr>
        <w:t>勃数科技</w:t>
      </w:r>
      <w:proofErr w:type="gramEnd"/>
      <w:r w:rsidR="00B7602A" w:rsidRPr="00B7602A">
        <w:rPr>
          <w:rFonts w:asciiTheme="minorEastAsia" w:hAnsiTheme="minorEastAsia" w:cs="Times New Roman"/>
        </w:rPr>
        <w:t>术有限公司、上海国际港务（集团）股份有限公司、上海海事大学、连云港港口控股集团有限公司、中国港口协会</w:t>
      </w:r>
      <w:r w:rsidR="007B67EA" w:rsidRPr="00AC7D34">
        <w:rPr>
          <w:rFonts w:asciiTheme="minorEastAsia" w:hAnsiTheme="minorEastAsia" w:cs="Times New Roman"/>
        </w:rPr>
        <w:t>。</w:t>
      </w:r>
    </w:p>
    <w:p w14:paraId="43E54F39" w14:textId="77777777" w:rsidR="00C12592" w:rsidRPr="0081671E" w:rsidRDefault="00C12592" w:rsidP="00022BCF">
      <w:pPr>
        <w:spacing w:beforeLines="50" w:before="156" w:line="360" w:lineRule="auto"/>
        <w:rPr>
          <w:rFonts w:asciiTheme="minorEastAsia" w:hAnsiTheme="minorEastAsia" w:cs="Times New Roman" w:hint="eastAsia"/>
          <w:b/>
        </w:rPr>
      </w:pPr>
      <w:r w:rsidRPr="0081671E">
        <w:rPr>
          <w:rFonts w:asciiTheme="minorEastAsia" w:hAnsiTheme="minorEastAsia" w:cs="Times New Roman" w:hint="eastAsia"/>
          <w:b/>
        </w:rPr>
        <w:t>（三）主要起草人及其所做的工作</w:t>
      </w:r>
    </w:p>
    <w:p w14:paraId="4F1D23AF" w14:textId="0155ADB9" w:rsidR="00C12592" w:rsidRPr="0081671E" w:rsidRDefault="00C12592" w:rsidP="00022BCF">
      <w:pPr>
        <w:spacing w:beforeLines="50" w:before="156" w:line="360" w:lineRule="auto"/>
        <w:rPr>
          <w:rFonts w:asciiTheme="minorEastAsia" w:hAnsiTheme="minorEastAsia" w:cs="Times New Roman" w:hint="eastAsia"/>
        </w:rPr>
      </w:pPr>
      <w:r w:rsidRPr="0081671E">
        <w:rPr>
          <w:rFonts w:asciiTheme="minorEastAsia" w:hAnsiTheme="minorEastAsia" w:cs="Times New Roman"/>
        </w:rPr>
        <w:tab/>
      </w:r>
      <w:r w:rsidR="00B7602A" w:rsidRPr="00B7602A">
        <w:rPr>
          <w:rFonts w:asciiTheme="minorEastAsia" w:hAnsiTheme="minorEastAsia" w:cs="Times New Roman"/>
        </w:rPr>
        <w:t>标准主要起草人有：刘鸿锋、柳长满、邹鹰、王昕、刘隐、王曜、杨小明、杨丽韫、赵宁、杨启淑、朱季超、陈敏、张卫国、倪丽丽</w:t>
      </w:r>
      <w:r w:rsidR="00B7602A">
        <w:rPr>
          <w:rFonts w:asciiTheme="minorEastAsia" w:hAnsiTheme="minorEastAsia" w:cs="Times New Roman" w:hint="eastAsia"/>
        </w:rPr>
        <w:t>等</w:t>
      </w:r>
      <w:r w:rsidR="007B67EA" w:rsidRPr="0081671E">
        <w:rPr>
          <w:rFonts w:asciiTheme="minorEastAsia" w:hAnsiTheme="minorEastAsia" w:cs="Times New Roman"/>
        </w:rPr>
        <w:t>。</w:t>
      </w:r>
    </w:p>
    <w:p w14:paraId="2BEED295" w14:textId="77777777" w:rsidR="00C12592" w:rsidRPr="0081671E" w:rsidRDefault="00C12592" w:rsidP="00022BCF">
      <w:pPr>
        <w:spacing w:beforeLines="50" w:before="156" w:line="360" w:lineRule="auto"/>
        <w:ind w:firstLine="420"/>
        <w:rPr>
          <w:rFonts w:asciiTheme="minorEastAsia" w:hAnsiTheme="minorEastAsia" w:cs="Times New Roman" w:hint="eastAsia"/>
        </w:rPr>
      </w:pPr>
      <w:r w:rsidRPr="0081671E">
        <w:rPr>
          <w:rFonts w:asciiTheme="minorEastAsia" w:hAnsiTheme="minorEastAsia" w:cs="Times New Roman" w:hint="eastAsia"/>
        </w:rPr>
        <w:t>起草</w:t>
      </w:r>
      <w:proofErr w:type="gramStart"/>
      <w:r w:rsidRPr="0081671E">
        <w:rPr>
          <w:rFonts w:asciiTheme="minorEastAsia" w:hAnsiTheme="minorEastAsia" w:cs="Times New Roman" w:hint="eastAsia"/>
        </w:rPr>
        <w:t>人任务</w:t>
      </w:r>
      <w:proofErr w:type="gramEnd"/>
      <w:r w:rsidRPr="0081671E">
        <w:rPr>
          <w:rFonts w:asciiTheme="minorEastAsia" w:hAnsiTheme="minorEastAsia" w:cs="Times New Roman" w:hint="eastAsia"/>
        </w:rPr>
        <w:t>分工见表</w:t>
      </w:r>
      <w:r w:rsidR="00685070" w:rsidRPr="0081671E">
        <w:rPr>
          <w:rFonts w:asciiTheme="minorEastAsia" w:hAnsiTheme="minorEastAsia" w:cs="Times New Roman"/>
        </w:rPr>
        <w:t>1</w:t>
      </w:r>
      <w:r w:rsidRPr="0081671E">
        <w:rPr>
          <w:rFonts w:asciiTheme="minorEastAsia" w:hAnsiTheme="minorEastAsia" w:cs="Times New Roman" w:hint="eastAsia"/>
        </w:rPr>
        <w:t>。</w:t>
      </w:r>
    </w:p>
    <w:p w14:paraId="04116816" w14:textId="77777777" w:rsidR="005D50B5" w:rsidRPr="0081671E" w:rsidRDefault="00C12592" w:rsidP="005D50B5">
      <w:pPr>
        <w:jc w:val="center"/>
        <w:rPr>
          <w:rFonts w:asciiTheme="minorEastAsia" w:eastAsiaTheme="minorEastAsia" w:hAnsiTheme="minorEastAsia" w:hint="eastAsia"/>
        </w:rPr>
      </w:pPr>
      <w:r w:rsidRPr="0081671E">
        <w:rPr>
          <w:rFonts w:asciiTheme="minorEastAsia" w:eastAsiaTheme="minorEastAsia" w:hAnsiTheme="minorEastAsia" w:hint="eastAsia"/>
        </w:rPr>
        <w:t>表1 标准主要起草</w:t>
      </w:r>
      <w:proofErr w:type="gramStart"/>
      <w:r w:rsidRPr="0081671E">
        <w:rPr>
          <w:rFonts w:asciiTheme="minorEastAsia" w:eastAsiaTheme="minorEastAsia" w:hAnsiTheme="minorEastAsia" w:hint="eastAsia"/>
        </w:rPr>
        <w:t>人任务</w:t>
      </w:r>
      <w:proofErr w:type="gramEnd"/>
      <w:r w:rsidRPr="0081671E">
        <w:rPr>
          <w:rFonts w:asciiTheme="minorEastAsia" w:eastAsiaTheme="minorEastAsia" w:hAnsiTheme="minorEastAsia" w:hint="eastAsia"/>
        </w:rPr>
        <w:t>分工</w:t>
      </w:r>
    </w:p>
    <w:tbl>
      <w:tblPr>
        <w:tblW w:w="8100" w:type="dxa"/>
        <w:tblLook w:val="04A0" w:firstRow="1" w:lastRow="0" w:firstColumn="1" w:lastColumn="0" w:noHBand="0" w:noVBand="1"/>
      </w:tblPr>
      <w:tblGrid>
        <w:gridCol w:w="900"/>
        <w:gridCol w:w="2020"/>
        <w:gridCol w:w="1100"/>
        <w:gridCol w:w="653"/>
        <w:gridCol w:w="3427"/>
      </w:tblGrid>
      <w:tr w:rsidR="0081671E" w:rsidRPr="0081671E" w14:paraId="49AA1EB8" w14:textId="77777777" w:rsidTr="00170AF5">
        <w:trPr>
          <w:trHeight w:val="600"/>
        </w:trPr>
        <w:tc>
          <w:tcPr>
            <w:tcW w:w="900" w:type="dxa"/>
            <w:tcBorders>
              <w:top w:val="single" w:sz="4" w:space="0" w:color="auto"/>
              <w:left w:val="single" w:sz="4" w:space="0" w:color="auto"/>
              <w:bottom w:val="single" w:sz="4" w:space="0" w:color="auto"/>
              <w:right w:val="single" w:sz="4" w:space="0" w:color="auto"/>
            </w:tcBorders>
            <w:vAlign w:val="center"/>
            <w:hideMark/>
          </w:tcPr>
          <w:p w14:paraId="2AD2D22F" w14:textId="77777777" w:rsidR="00170AF5" w:rsidRPr="0081671E" w:rsidRDefault="00170AF5" w:rsidP="00170AF5">
            <w:pPr>
              <w:jc w:val="center"/>
              <w:rPr>
                <w:rFonts w:hint="eastAsia"/>
                <w:sz w:val="21"/>
                <w:szCs w:val="21"/>
              </w:rPr>
            </w:pPr>
            <w:r w:rsidRPr="0081671E">
              <w:rPr>
                <w:rFonts w:hint="eastAsia"/>
                <w:sz w:val="21"/>
                <w:szCs w:val="21"/>
              </w:rPr>
              <w:t>姓名</w:t>
            </w:r>
          </w:p>
        </w:tc>
        <w:tc>
          <w:tcPr>
            <w:tcW w:w="2020" w:type="dxa"/>
            <w:tcBorders>
              <w:top w:val="single" w:sz="4" w:space="0" w:color="auto"/>
              <w:left w:val="nil"/>
              <w:bottom w:val="single" w:sz="4" w:space="0" w:color="auto"/>
              <w:right w:val="single" w:sz="4" w:space="0" w:color="auto"/>
            </w:tcBorders>
            <w:vAlign w:val="center"/>
            <w:hideMark/>
          </w:tcPr>
          <w:p w14:paraId="74D625C5" w14:textId="77777777" w:rsidR="00170AF5" w:rsidRPr="0081671E" w:rsidRDefault="00170AF5" w:rsidP="00170AF5">
            <w:pPr>
              <w:jc w:val="center"/>
              <w:rPr>
                <w:rFonts w:hint="eastAsia"/>
                <w:sz w:val="21"/>
                <w:szCs w:val="21"/>
              </w:rPr>
            </w:pPr>
            <w:r w:rsidRPr="0081671E">
              <w:rPr>
                <w:rFonts w:hint="eastAsia"/>
                <w:sz w:val="21"/>
                <w:szCs w:val="21"/>
              </w:rPr>
              <w:t>单  位</w:t>
            </w:r>
          </w:p>
        </w:tc>
        <w:tc>
          <w:tcPr>
            <w:tcW w:w="1100" w:type="dxa"/>
            <w:tcBorders>
              <w:top w:val="single" w:sz="4" w:space="0" w:color="auto"/>
              <w:left w:val="nil"/>
              <w:bottom w:val="single" w:sz="4" w:space="0" w:color="auto"/>
              <w:right w:val="single" w:sz="4" w:space="0" w:color="auto"/>
            </w:tcBorders>
            <w:vAlign w:val="center"/>
            <w:hideMark/>
          </w:tcPr>
          <w:p w14:paraId="5673E875" w14:textId="77777777" w:rsidR="00170AF5" w:rsidRPr="0081671E" w:rsidRDefault="00170AF5" w:rsidP="00170AF5">
            <w:pPr>
              <w:jc w:val="center"/>
              <w:rPr>
                <w:rFonts w:hint="eastAsia"/>
                <w:sz w:val="21"/>
                <w:szCs w:val="21"/>
              </w:rPr>
            </w:pPr>
            <w:r w:rsidRPr="0081671E">
              <w:rPr>
                <w:rFonts w:hint="eastAsia"/>
                <w:sz w:val="21"/>
                <w:szCs w:val="21"/>
              </w:rPr>
              <w:t>职称、职务</w:t>
            </w:r>
          </w:p>
        </w:tc>
        <w:tc>
          <w:tcPr>
            <w:tcW w:w="653" w:type="dxa"/>
            <w:tcBorders>
              <w:top w:val="single" w:sz="4" w:space="0" w:color="auto"/>
              <w:left w:val="nil"/>
              <w:bottom w:val="single" w:sz="4" w:space="0" w:color="auto"/>
              <w:right w:val="single" w:sz="4" w:space="0" w:color="auto"/>
            </w:tcBorders>
            <w:vAlign w:val="center"/>
            <w:hideMark/>
          </w:tcPr>
          <w:p w14:paraId="37A9ADF1" w14:textId="77777777" w:rsidR="00170AF5" w:rsidRPr="0081671E" w:rsidRDefault="00170AF5" w:rsidP="00170AF5">
            <w:pPr>
              <w:jc w:val="center"/>
              <w:rPr>
                <w:rFonts w:hint="eastAsia"/>
                <w:sz w:val="21"/>
                <w:szCs w:val="21"/>
              </w:rPr>
            </w:pPr>
            <w:r w:rsidRPr="0081671E">
              <w:rPr>
                <w:rFonts w:hint="eastAsia"/>
                <w:sz w:val="21"/>
                <w:szCs w:val="21"/>
              </w:rPr>
              <w:t>项目职务</w:t>
            </w:r>
          </w:p>
        </w:tc>
        <w:tc>
          <w:tcPr>
            <w:tcW w:w="3427" w:type="dxa"/>
            <w:tcBorders>
              <w:top w:val="single" w:sz="4" w:space="0" w:color="auto"/>
              <w:left w:val="nil"/>
              <w:bottom w:val="single" w:sz="4" w:space="0" w:color="auto"/>
              <w:right w:val="single" w:sz="4" w:space="0" w:color="auto"/>
            </w:tcBorders>
            <w:vAlign w:val="center"/>
            <w:hideMark/>
          </w:tcPr>
          <w:p w14:paraId="0382BD70" w14:textId="77777777" w:rsidR="00170AF5" w:rsidRPr="0081671E" w:rsidRDefault="00170AF5" w:rsidP="00170AF5">
            <w:pPr>
              <w:jc w:val="center"/>
              <w:rPr>
                <w:rFonts w:hint="eastAsia"/>
                <w:sz w:val="21"/>
                <w:szCs w:val="21"/>
              </w:rPr>
            </w:pPr>
            <w:r w:rsidRPr="0081671E">
              <w:rPr>
                <w:rFonts w:hint="eastAsia"/>
                <w:sz w:val="21"/>
                <w:szCs w:val="21"/>
              </w:rPr>
              <w:t>分    工</w:t>
            </w:r>
          </w:p>
        </w:tc>
      </w:tr>
      <w:tr w:rsidR="005E3433" w:rsidRPr="00B7602A" w14:paraId="097C3C11" w14:textId="77777777" w:rsidTr="00317D52">
        <w:trPr>
          <w:trHeight w:val="600"/>
        </w:trPr>
        <w:tc>
          <w:tcPr>
            <w:tcW w:w="900" w:type="dxa"/>
            <w:tcBorders>
              <w:top w:val="nil"/>
              <w:left w:val="single" w:sz="4" w:space="0" w:color="auto"/>
              <w:bottom w:val="single" w:sz="4" w:space="0" w:color="auto"/>
              <w:right w:val="single" w:sz="4" w:space="0" w:color="auto"/>
            </w:tcBorders>
          </w:tcPr>
          <w:p w14:paraId="1E69590E" w14:textId="587F576D" w:rsidR="005E3433" w:rsidRPr="0081671E" w:rsidRDefault="005E3433" w:rsidP="005E3433">
            <w:pPr>
              <w:jc w:val="center"/>
              <w:rPr>
                <w:rFonts w:hint="eastAsia"/>
                <w:sz w:val="21"/>
                <w:szCs w:val="21"/>
              </w:rPr>
            </w:pPr>
            <w:proofErr w:type="gramStart"/>
            <w:r w:rsidRPr="00B7602A">
              <w:rPr>
                <w:rFonts w:hint="eastAsia"/>
                <w:sz w:val="21"/>
                <w:szCs w:val="21"/>
              </w:rPr>
              <w:t>刘鸿锋</w:t>
            </w:r>
            <w:proofErr w:type="gramEnd"/>
          </w:p>
        </w:tc>
        <w:tc>
          <w:tcPr>
            <w:tcW w:w="2020" w:type="dxa"/>
            <w:tcBorders>
              <w:top w:val="nil"/>
              <w:left w:val="nil"/>
              <w:bottom w:val="single" w:sz="4" w:space="0" w:color="auto"/>
              <w:right w:val="single" w:sz="4" w:space="0" w:color="auto"/>
            </w:tcBorders>
          </w:tcPr>
          <w:p w14:paraId="4A8A2A41" w14:textId="3340ECD7" w:rsidR="005E3433" w:rsidRPr="0081671E" w:rsidRDefault="005E3433" w:rsidP="005E3433">
            <w:pPr>
              <w:jc w:val="center"/>
              <w:rPr>
                <w:rFonts w:hint="eastAsia"/>
                <w:sz w:val="21"/>
                <w:szCs w:val="21"/>
              </w:rPr>
            </w:pPr>
            <w:r w:rsidRPr="00B7602A">
              <w:rPr>
                <w:rFonts w:hint="eastAsia"/>
                <w:sz w:val="21"/>
                <w:szCs w:val="21"/>
              </w:rPr>
              <w:t>上海海</w:t>
            </w:r>
            <w:proofErr w:type="gramStart"/>
            <w:r w:rsidRPr="00B7602A">
              <w:rPr>
                <w:rFonts w:hint="eastAsia"/>
                <w:sz w:val="21"/>
                <w:szCs w:val="21"/>
              </w:rPr>
              <w:t>勃数科技</w:t>
            </w:r>
            <w:proofErr w:type="gramEnd"/>
            <w:r w:rsidRPr="00B7602A">
              <w:rPr>
                <w:rFonts w:hint="eastAsia"/>
                <w:sz w:val="21"/>
                <w:szCs w:val="21"/>
              </w:rPr>
              <w:t>术有限公司</w:t>
            </w:r>
          </w:p>
        </w:tc>
        <w:tc>
          <w:tcPr>
            <w:tcW w:w="1100" w:type="dxa"/>
            <w:tcBorders>
              <w:top w:val="nil"/>
              <w:left w:val="nil"/>
              <w:bottom w:val="single" w:sz="4" w:space="0" w:color="auto"/>
              <w:right w:val="single" w:sz="4" w:space="0" w:color="auto"/>
            </w:tcBorders>
          </w:tcPr>
          <w:p w14:paraId="3183D3FC" w14:textId="0855FD16" w:rsidR="005E3433" w:rsidRPr="0081671E" w:rsidRDefault="005E3433" w:rsidP="005E3433">
            <w:pPr>
              <w:jc w:val="center"/>
              <w:rPr>
                <w:rFonts w:hint="eastAsia"/>
                <w:sz w:val="21"/>
                <w:szCs w:val="21"/>
              </w:rPr>
            </w:pPr>
            <w:r w:rsidRPr="005E3433">
              <w:rPr>
                <w:sz w:val="21"/>
                <w:szCs w:val="21"/>
              </w:rPr>
              <w:t>技术副总监</w:t>
            </w:r>
          </w:p>
        </w:tc>
        <w:tc>
          <w:tcPr>
            <w:tcW w:w="653" w:type="dxa"/>
            <w:tcBorders>
              <w:top w:val="nil"/>
              <w:left w:val="nil"/>
              <w:bottom w:val="single" w:sz="4" w:space="0" w:color="auto"/>
              <w:right w:val="single" w:sz="4" w:space="0" w:color="auto"/>
            </w:tcBorders>
          </w:tcPr>
          <w:p w14:paraId="29683241" w14:textId="5265FB8A" w:rsidR="005E3433" w:rsidRPr="0081671E" w:rsidRDefault="005E3433" w:rsidP="005E3433">
            <w:pPr>
              <w:jc w:val="center"/>
              <w:rPr>
                <w:rFonts w:hint="eastAsia"/>
                <w:sz w:val="21"/>
                <w:szCs w:val="21"/>
              </w:rPr>
            </w:pPr>
            <w:r w:rsidRPr="00B7602A">
              <w:rPr>
                <w:rFonts w:hint="eastAsia"/>
                <w:sz w:val="21"/>
                <w:szCs w:val="21"/>
              </w:rPr>
              <w:t>组长</w:t>
            </w:r>
          </w:p>
        </w:tc>
        <w:tc>
          <w:tcPr>
            <w:tcW w:w="3427" w:type="dxa"/>
            <w:tcBorders>
              <w:top w:val="nil"/>
              <w:left w:val="nil"/>
              <w:bottom w:val="single" w:sz="4" w:space="0" w:color="auto"/>
              <w:right w:val="single" w:sz="4" w:space="0" w:color="auto"/>
            </w:tcBorders>
          </w:tcPr>
          <w:p w14:paraId="1D5CBAF0" w14:textId="3315D142" w:rsidR="005E3433" w:rsidRPr="0081671E" w:rsidRDefault="005E3433" w:rsidP="005E3433">
            <w:pPr>
              <w:jc w:val="center"/>
              <w:rPr>
                <w:rFonts w:hint="eastAsia"/>
                <w:sz w:val="21"/>
                <w:szCs w:val="21"/>
              </w:rPr>
            </w:pPr>
            <w:r w:rsidRPr="00B7602A">
              <w:rPr>
                <w:rFonts w:hint="eastAsia"/>
                <w:sz w:val="21"/>
                <w:szCs w:val="21"/>
              </w:rPr>
              <w:t>标准起草总负责人</w:t>
            </w:r>
          </w:p>
        </w:tc>
      </w:tr>
      <w:tr w:rsidR="005E3433" w:rsidRPr="00B7602A" w14:paraId="313763D1" w14:textId="77777777" w:rsidTr="00317D52">
        <w:trPr>
          <w:trHeight w:val="1200"/>
        </w:trPr>
        <w:tc>
          <w:tcPr>
            <w:tcW w:w="900" w:type="dxa"/>
            <w:tcBorders>
              <w:top w:val="nil"/>
              <w:left w:val="single" w:sz="4" w:space="0" w:color="auto"/>
              <w:bottom w:val="single" w:sz="4" w:space="0" w:color="auto"/>
              <w:right w:val="single" w:sz="4" w:space="0" w:color="auto"/>
            </w:tcBorders>
          </w:tcPr>
          <w:p w14:paraId="7E191876" w14:textId="76D15DC7" w:rsidR="005E3433" w:rsidRPr="0081671E" w:rsidRDefault="005E3433" w:rsidP="005E3433">
            <w:pPr>
              <w:jc w:val="center"/>
              <w:rPr>
                <w:rFonts w:hint="eastAsia"/>
                <w:sz w:val="21"/>
                <w:szCs w:val="21"/>
              </w:rPr>
            </w:pPr>
            <w:r w:rsidRPr="00B7602A">
              <w:rPr>
                <w:rFonts w:hint="eastAsia"/>
                <w:sz w:val="21"/>
                <w:szCs w:val="21"/>
              </w:rPr>
              <w:t>柳长满</w:t>
            </w:r>
          </w:p>
        </w:tc>
        <w:tc>
          <w:tcPr>
            <w:tcW w:w="2020" w:type="dxa"/>
            <w:tcBorders>
              <w:top w:val="nil"/>
              <w:left w:val="nil"/>
              <w:bottom w:val="single" w:sz="4" w:space="0" w:color="auto"/>
              <w:right w:val="single" w:sz="4" w:space="0" w:color="auto"/>
            </w:tcBorders>
          </w:tcPr>
          <w:p w14:paraId="23CC613A" w14:textId="64F9A433" w:rsidR="005E3433" w:rsidRPr="0081671E" w:rsidRDefault="005E3433" w:rsidP="005E3433">
            <w:pPr>
              <w:jc w:val="center"/>
              <w:rPr>
                <w:rFonts w:hint="eastAsia"/>
                <w:sz w:val="21"/>
                <w:szCs w:val="21"/>
              </w:rPr>
            </w:pPr>
            <w:r w:rsidRPr="005E3433">
              <w:rPr>
                <w:rFonts w:hint="eastAsia"/>
                <w:sz w:val="21"/>
                <w:szCs w:val="21"/>
              </w:rPr>
              <w:t>上海国际港务（集团）股份有限公司</w:t>
            </w:r>
          </w:p>
        </w:tc>
        <w:tc>
          <w:tcPr>
            <w:tcW w:w="1100" w:type="dxa"/>
            <w:tcBorders>
              <w:top w:val="nil"/>
              <w:left w:val="nil"/>
              <w:bottom w:val="single" w:sz="4" w:space="0" w:color="auto"/>
              <w:right w:val="single" w:sz="4" w:space="0" w:color="auto"/>
            </w:tcBorders>
          </w:tcPr>
          <w:p w14:paraId="72BAB95F" w14:textId="3643E337" w:rsidR="005E3433" w:rsidRPr="0081671E" w:rsidRDefault="005E3433" w:rsidP="005E3433">
            <w:pPr>
              <w:jc w:val="center"/>
              <w:rPr>
                <w:rFonts w:hint="eastAsia"/>
                <w:sz w:val="21"/>
                <w:szCs w:val="21"/>
              </w:rPr>
            </w:pPr>
            <w:r w:rsidRPr="005E3433">
              <w:rPr>
                <w:rFonts w:hint="eastAsia"/>
                <w:sz w:val="21"/>
                <w:szCs w:val="21"/>
              </w:rPr>
              <w:t>高级工程师/副总裁</w:t>
            </w:r>
          </w:p>
        </w:tc>
        <w:tc>
          <w:tcPr>
            <w:tcW w:w="653" w:type="dxa"/>
            <w:tcBorders>
              <w:top w:val="nil"/>
              <w:left w:val="nil"/>
              <w:bottom w:val="single" w:sz="4" w:space="0" w:color="auto"/>
              <w:right w:val="single" w:sz="4" w:space="0" w:color="auto"/>
            </w:tcBorders>
          </w:tcPr>
          <w:p w14:paraId="00666069" w14:textId="63C00DAB"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nil"/>
              <w:left w:val="nil"/>
              <w:bottom w:val="single" w:sz="4" w:space="0" w:color="auto"/>
              <w:right w:val="single" w:sz="4" w:space="0" w:color="auto"/>
            </w:tcBorders>
          </w:tcPr>
          <w:p w14:paraId="728D4906" w14:textId="165A55CC" w:rsidR="005E3433" w:rsidRPr="0081671E" w:rsidRDefault="005E3433" w:rsidP="005E3433">
            <w:pPr>
              <w:jc w:val="center"/>
              <w:rPr>
                <w:rFonts w:hint="eastAsia"/>
                <w:sz w:val="21"/>
                <w:szCs w:val="21"/>
              </w:rPr>
            </w:pPr>
            <w:r w:rsidRPr="00B7602A">
              <w:rPr>
                <w:rFonts w:hint="eastAsia"/>
                <w:sz w:val="21"/>
                <w:szCs w:val="21"/>
              </w:rPr>
              <w:t>组织协调、参与标准审核</w:t>
            </w:r>
          </w:p>
        </w:tc>
      </w:tr>
      <w:tr w:rsidR="005E3433" w:rsidRPr="00B7602A" w14:paraId="0F2EED25" w14:textId="77777777" w:rsidTr="00317D52">
        <w:trPr>
          <w:trHeight w:val="600"/>
        </w:trPr>
        <w:tc>
          <w:tcPr>
            <w:tcW w:w="900" w:type="dxa"/>
            <w:tcBorders>
              <w:top w:val="single" w:sz="4" w:space="0" w:color="auto"/>
              <w:left w:val="single" w:sz="4" w:space="0" w:color="auto"/>
              <w:bottom w:val="single" w:sz="4" w:space="0" w:color="auto"/>
              <w:right w:val="single" w:sz="4" w:space="0" w:color="auto"/>
            </w:tcBorders>
          </w:tcPr>
          <w:p w14:paraId="34FD1BB9" w14:textId="6A5FEC1A" w:rsidR="005E3433" w:rsidRPr="0081671E" w:rsidRDefault="005E3433" w:rsidP="005E3433">
            <w:pPr>
              <w:jc w:val="center"/>
              <w:rPr>
                <w:rFonts w:hint="eastAsia"/>
                <w:sz w:val="21"/>
                <w:szCs w:val="21"/>
              </w:rPr>
            </w:pPr>
            <w:r w:rsidRPr="00B7602A">
              <w:rPr>
                <w:rFonts w:hint="eastAsia"/>
                <w:sz w:val="21"/>
                <w:szCs w:val="21"/>
              </w:rPr>
              <w:t>邹鹰</w:t>
            </w:r>
          </w:p>
        </w:tc>
        <w:tc>
          <w:tcPr>
            <w:tcW w:w="2020" w:type="dxa"/>
            <w:tcBorders>
              <w:top w:val="single" w:sz="4" w:space="0" w:color="auto"/>
              <w:left w:val="nil"/>
              <w:bottom w:val="single" w:sz="4" w:space="0" w:color="auto"/>
              <w:right w:val="single" w:sz="4" w:space="0" w:color="auto"/>
            </w:tcBorders>
          </w:tcPr>
          <w:p w14:paraId="6D1D5707" w14:textId="7363F79F" w:rsidR="005E3433" w:rsidRPr="0081671E" w:rsidRDefault="005E3433" w:rsidP="005E3433">
            <w:pPr>
              <w:jc w:val="center"/>
              <w:rPr>
                <w:rFonts w:hint="eastAsia"/>
                <w:sz w:val="21"/>
                <w:szCs w:val="21"/>
              </w:rPr>
            </w:pPr>
            <w:r w:rsidRPr="005E3433">
              <w:rPr>
                <w:rFonts w:hint="eastAsia"/>
                <w:sz w:val="21"/>
                <w:szCs w:val="21"/>
              </w:rPr>
              <w:t>上海国际港务（集团）股份有限公司</w:t>
            </w:r>
          </w:p>
        </w:tc>
        <w:tc>
          <w:tcPr>
            <w:tcW w:w="1100" w:type="dxa"/>
            <w:tcBorders>
              <w:top w:val="single" w:sz="4" w:space="0" w:color="auto"/>
              <w:left w:val="nil"/>
              <w:bottom w:val="single" w:sz="4" w:space="0" w:color="auto"/>
              <w:right w:val="single" w:sz="4" w:space="0" w:color="auto"/>
            </w:tcBorders>
          </w:tcPr>
          <w:p w14:paraId="19A0AB0B" w14:textId="657090B1" w:rsidR="005E3433" w:rsidRPr="0081671E" w:rsidRDefault="005E3433" w:rsidP="005E3433">
            <w:pPr>
              <w:jc w:val="center"/>
              <w:rPr>
                <w:rFonts w:hint="eastAsia"/>
                <w:sz w:val="21"/>
                <w:szCs w:val="21"/>
              </w:rPr>
            </w:pPr>
            <w:r w:rsidRPr="005E3433">
              <w:rPr>
                <w:rFonts w:hint="eastAsia"/>
                <w:sz w:val="21"/>
                <w:szCs w:val="21"/>
              </w:rPr>
              <w:t>高级工程师/科技信息部总经理</w:t>
            </w:r>
          </w:p>
        </w:tc>
        <w:tc>
          <w:tcPr>
            <w:tcW w:w="653" w:type="dxa"/>
            <w:tcBorders>
              <w:top w:val="single" w:sz="4" w:space="0" w:color="auto"/>
              <w:left w:val="nil"/>
              <w:bottom w:val="single" w:sz="4" w:space="0" w:color="auto"/>
              <w:right w:val="single" w:sz="4" w:space="0" w:color="auto"/>
            </w:tcBorders>
          </w:tcPr>
          <w:p w14:paraId="43CE9671" w14:textId="45EE5170"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single" w:sz="4" w:space="0" w:color="auto"/>
              <w:left w:val="nil"/>
              <w:bottom w:val="single" w:sz="4" w:space="0" w:color="auto"/>
              <w:right w:val="single" w:sz="4" w:space="0" w:color="auto"/>
            </w:tcBorders>
          </w:tcPr>
          <w:p w14:paraId="676E57E5" w14:textId="247C7879" w:rsidR="005E3433" w:rsidRPr="0081671E" w:rsidRDefault="005E3433" w:rsidP="005E3433">
            <w:pPr>
              <w:jc w:val="center"/>
              <w:rPr>
                <w:rFonts w:hint="eastAsia"/>
                <w:sz w:val="21"/>
                <w:szCs w:val="21"/>
              </w:rPr>
            </w:pPr>
            <w:r w:rsidRPr="00B7602A">
              <w:rPr>
                <w:rFonts w:hint="eastAsia"/>
                <w:sz w:val="21"/>
                <w:szCs w:val="21"/>
              </w:rPr>
              <w:t>参与标准第6章编写</w:t>
            </w:r>
          </w:p>
        </w:tc>
      </w:tr>
      <w:tr w:rsidR="005E3433" w:rsidRPr="00B7602A" w14:paraId="62C58F86" w14:textId="77777777" w:rsidTr="00317D52">
        <w:trPr>
          <w:trHeight w:val="600"/>
        </w:trPr>
        <w:tc>
          <w:tcPr>
            <w:tcW w:w="900" w:type="dxa"/>
            <w:tcBorders>
              <w:top w:val="single" w:sz="4" w:space="0" w:color="auto"/>
              <w:left w:val="single" w:sz="4" w:space="0" w:color="auto"/>
              <w:bottom w:val="single" w:sz="4" w:space="0" w:color="auto"/>
              <w:right w:val="single" w:sz="4" w:space="0" w:color="auto"/>
            </w:tcBorders>
          </w:tcPr>
          <w:p w14:paraId="164C6F13" w14:textId="20D88C98" w:rsidR="005E3433" w:rsidRPr="0081671E" w:rsidRDefault="005E3433" w:rsidP="005E3433">
            <w:pPr>
              <w:jc w:val="center"/>
              <w:rPr>
                <w:rFonts w:hint="eastAsia"/>
                <w:sz w:val="21"/>
                <w:szCs w:val="21"/>
              </w:rPr>
            </w:pPr>
            <w:r w:rsidRPr="00B7602A">
              <w:rPr>
                <w:rFonts w:hint="eastAsia"/>
                <w:sz w:val="21"/>
                <w:szCs w:val="21"/>
              </w:rPr>
              <w:t>王昕</w:t>
            </w:r>
          </w:p>
        </w:tc>
        <w:tc>
          <w:tcPr>
            <w:tcW w:w="2020" w:type="dxa"/>
            <w:tcBorders>
              <w:top w:val="single" w:sz="4" w:space="0" w:color="auto"/>
              <w:left w:val="nil"/>
              <w:bottom w:val="single" w:sz="4" w:space="0" w:color="auto"/>
              <w:right w:val="single" w:sz="4" w:space="0" w:color="auto"/>
            </w:tcBorders>
          </w:tcPr>
          <w:p w14:paraId="0D4DDC16" w14:textId="1CB702C2" w:rsidR="005E3433" w:rsidRPr="0081671E" w:rsidRDefault="005E3433" w:rsidP="005E3433">
            <w:pPr>
              <w:jc w:val="center"/>
              <w:rPr>
                <w:rFonts w:hint="eastAsia"/>
                <w:sz w:val="21"/>
                <w:szCs w:val="21"/>
              </w:rPr>
            </w:pPr>
            <w:r w:rsidRPr="005E3433">
              <w:rPr>
                <w:rFonts w:hint="eastAsia"/>
                <w:sz w:val="21"/>
                <w:szCs w:val="21"/>
              </w:rPr>
              <w:t>上海海</w:t>
            </w:r>
            <w:proofErr w:type="gramStart"/>
            <w:r w:rsidRPr="005E3433">
              <w:rPr>
                <w:rFonts w:hint="eastAsia"/>
                <w:sz w:val="21"/>
                <w:szCs w:val="21"/>
              </w:rPr>
              <w:t>勃数科技</w:t>
            </w:r>
            <w:proofErr w:type="gramEnd"/>
            <w:r w:rsidRPr="005E3433">
              <w:rPr>
                <w:rFonts w:hint="eastAsia"/>
                <w:sz w:val="21"/>
                <w:szCs w:val="21"/>
              </w:rPr>
              <w:t>术有限公司</w:t>
            </w:r>
          </w:p>
        </w:tc>
        <w:tc>
          <w:tcPr>
            <w:tcW w:w="1100" w:type="dxa"/>
            <w:tcBorders>
              <w:top w:val="single" w:sz="4" w:space="0" w:color="auto"/>
              <w:left w:val="nil"/>
              <w:bottom w:val="single" w:sz="4" w:space="0" w:color="auto"/>
              <w:right w:val="single" w:sz="4" w:space="0" w:color="auto"/>
            </w:tcBorders>
          </w:tcPr>
          <w:p w14:paraId="7F00E399" w14:textId="2A6BBCBB" w:rsidR="005E3433" w:rsidRPr="0081671E" w:rsidRDefault="005E3433" w:rsidP="005E3433">
            <w:pPr>
              <w:jc w:val="center"/>
              <w:rPr>
                <w:rFonts w:hint="eastAsia"/>
                <w:sz w:val="21"/>
                <w:szCs w:val="21"/>
              </w:rPr>
            </w:pPr>
            <w:r w:rsidRPr="005E3433">
              <w:rPr>
                <w:rFonts w:hint="eastAsia"/>
                <w:sz w:val="21"/>
                <w:szCs w:val="21"/>
              </w:rPr>
              <w:t>高级工程师/总工程师</w:t>
            </w:r>
          </w:p>
        </w:tc>
        <w:tc>
          <w:tcPr>
            <w:tcW w:w="653" w:type="dxa"/>
            <w:tcBorders>
              <w:top w:val="single" w:sz="4" w:space="0" w:color="auto"/>
              <w:left w:val="nil"/>
              <w:bottom w:val="single" w:sz="4" w:space="0" w:color="auto"/>
              <w:right w:val="single" w:sz="4" w:space="0" w:color="auto"/>
            </w:tcBorders>
          </w:tcPr>
          <w:p w14:paraId="602859D8" w14:textId="49DACC37"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single" w:sz="4" w:space="0" w:color="auto"/>
              <w:left w:val="nil"/>
              <w:bottom w:val="single" w:sz="4" w:space="0" w:color="auto"/>
              <w:right w:val="single" w:sz="4" w:space="0" w:color="auto"/>
            </w:tcBorders>
          </w:tcPr>
          <w:p w14:paraId="070B97A7" w14:textId="4F7470A1" w:rsidR="005E3433" w:rsidRPr="0081671E" w:rsidRDefault="005E3433" w:rsidP="005E3433">
            <w:pPr>
              <w:jc w:val="center"/>
              <w:rPr>
                <w:rFonts w:hint="eastAsia"/>
                <w:sz w:val="21"/>
                <w:szCs w:val="21"/>
              </w:rPr>
            </w:pPr>
            <w:r w:rsidRPr="00B7602A">
              <w:rPr>
                <w:rFonts w:hint="eastAsia"/>
                <w:sz w:val="21"/>
                <w:szCs w:val="21"/>
              </w:rPr>
              <w:t>参与标准第4章、第5章编写</w:t>
            </w:r>
          </w:p>
        </w:tc>
      </w:tr>
      <w:tr w:rsidR="005E3433" w:rsidRPr="00B7602A" w14:paraId="31B7C72B" w14:textId="77777777" w:rsidTr="00317D52">
        <w:trPr>
          <w:trHeight w:val="600"/>
        </w:trPr>
        <w:tc>
          <w:tcPr>
            <w:tcW w:w="900" w:type="dxa"/>
            <w:tcBorders>
              <w:top w:val="single" w:sz="4" w:space="0" w:color="auto"/>
              <w:left w:val="single" w:sz="4" w:space="0" w:color="auto"/>
              <w:bottom w:val="single" w:sz="4" w:space="0" w:color="auto"/>
              <w:right w:val="single" w:sz="4" w:space="0" w:color="auto"/>
            </w:tcBorders>
          </w:tcPr>
          <w:p w14:paraId="501FE7D0" w14:textId="5E83A164" w:rsidR="005E3433" w:rsidRPr="0081671E" w:rsidRDefault="005E3433" w:rsidP="005E3433">
            <w:pPr>
              <w:jc w:val="center"/>
              <w:rPr>
                <w:rFonts w:hint="eastAsia"/>
                <w:sz w:val="21"/>
                <w:szCs w:val="21"/>
              </w:rPr>
            </w:pPr>
            <w:r w:rsidRPr="00B7602A">
              <w:rPr>
                <w:rFonts w:hint="eastAsia"/>
                <w:sz w:val="21"/>
                <w:szCs w:val="21"/>
              </w:rPr>
              <w:t>刘隐</w:t>
            </w:r>
          </w:p>
        </w:tc>
        <w:tc>
          <w:tcPr>
            <w:tcW w:w="2020" w:type="dxa"/>
            <w:tcBorders>
              <w:top w:val="single" w:sz="4" w:space="0" w:color="auto"/>
              <w:left w:val="nil"/>
              <w:bottom w:val="single" w:sz="4" w:space="0" w:color="auto"/>
              <w:right w:val="single" w:sz="4" w:space="0" w:color="auto"/>
            </w:tcBorders>
          </w:tcPr>
          <w:p w14:paraId="730CF21F" w14:textId="55AF03D1" w:rsidR="005E3433" w:rsidRPr="0081671E" w:rsidRDefault="005E3433" w:rsidP="005E3433">
            <w:pPr>
              <w:jc w:val="center"/>
              <w:rPr>
                <w:rFonts w:hint="eastAsia"/>
                <w:sz w:val="21"/>
                <w:szCs w:val="21"/>
              </w:rPr>
            </w:pPr>
            <w:r w:rsidRPr="005E3433">
              <w:rPr>
                <w:rFonts w:hint="eastAsia"/>
                <w:sz w:val="21"/>
                <w:szCs w:val="21"/>
              </w:rPr>
              <w:t>上海海</w:t>
            </w:r>
            <w:proofErr w:type="gramStart"/>
            <w:r w:rsidRPr="005E3433">
              <w:rPr>
                <w:rFonts w:hint="eastAsia"/>
                <w:sz w:val="21"/>
                <w:szCs w:val="21"/>
              </w:rPr>
              <w:t>勃数科技</w:t>
            </w:r>
            <w:proofErr w:type="gramEnd"/>
            <w:r w:rsidRPr="005E3433">
              <w:rPr>
                <w:rFonts w:hint="eastAsia"/>
                <w:sz w:val="21"/>
                <w:szCs w:val="21"/>
              </w:rPr>
              <w:t>术有限公司</w:t>
            </w:r>
          </w:p>
        </w:tc>
        <w:tc>
          <w:tcPr>
            <w:tcW w:w="1100" w:type="dxa"/>
            <w:tcBorders>
              <w:top w:val="single" w:sz="4" w:space="0" w:color="auto"/>
              <w:left w:val="nil"/>
              <w:bottom w:val="single" w:sz="4" w:space="0" w:color="auto"/>
              <w:right w:val="single" w:sz="4" w:space="0" w:color="auto"/>
            </w:tcBorders>
          </w:tcPr>
          <w:p w14:paraId="52B18E1D" w14:textId="02341107" w:rsidR="005E3433" w:rsidRPr="0081671E" w:rsidRDefault="005E3433" w:rsidP="005E3433">
            <w:pPr>
              <w:jc w:val="center"/>
              <w:rPr>
                <w:rFonts w:hint="eastAsia"/>
                <w:sz w:val="21"/>
                <w:szCs w:val="21"/>
              </w:rPr>
            </w:pPr>
            <w:r w:rsidRPr="005E3433">
              <w:rPr>
                <w:rFonts w:hint="eastAsia"/>
                <w:sz w:val="21"/>
                <w:szCs w:val="21"/>
              </w:rPr>
              <w:t>高级工程师/公司副总经理</w:t>
            </w:r>
          </w:p>
        </w:tc>
        <w:tc>
          <w:tcPr>
            <w:tcW w:w="653" w:type="dxa"/>
            <w:tcBorders>
              <w:top w:val="single" w:sz="4" w:space="0" w:color="auto"/>
              <w:left w:val="nil"/>
              <w:bottom w:val="single" w:sz="4" w:space="0" w:color="auto"/>
              <w:right w:val="single" w:sz="4" w:space="0" w:color="auto"/>
            </w:tcBorders>
          </w:tcPr>
          <w:p w14:paraId="00A5DC4F" w14:textId="3222C0CF"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single" w:sz="4" w:space="0" w:color="auto"/>
              <w:left w:val="nil"/>
              <w:bottom w:val="single" w:sz="4" w:space="0" w:color="auto"/>
              <w:right w:val="single" w:sz="4" w:space="0" w:color="auto"/>
            </w:tcBorders>
          </w:tcPr>
          <w:p w14:paraId="76017A25" w14:textId="42775E10" w:rsidR="005E3433" w:rsidRPr="0081671E" w:rsidRDefault="005E3433" w:rsidP="005E3433">
            <w:pPr>
              <w:jc w:val="center"/>
              <w:rPr>
                <w:rFonts w:hint="eastAsia"/>
                <w:sz w:val="21"/>
                <w:szCs w:val="21"/>
              </w:rPr>
            </w:pPr>
            <w:r w:rsidRPr="00B7602A">
              <w:rPr>
                <w:rFonts w:hint="eastAsia"/>
                <w:sz w:val="21"/>
                <w:szCs w:val="21"/>
              </w:rPr>
              <w:t>参与标准第3章、第6章编写</w:t>
            </w:r>
          </w:p>
        </w:tc>
      </w:tr>
      <w:tr w:rsidR="005E3433" w:rsidRPr="00B7602A" w14:paraId="15767B90" w14:textId="77777777" w:rsidTr="00317D52">
        <w:trPr>
          <w:trHeight w:val="900"/>
        </w:trPr>
        <w:tc>
          <w:tcPr>
            <w:tcW w:w="900" w:type="dxa"/>
            <w:tcBorders>
              <w:top w:val="single" w:sz="4" w:space="0" w:color="auto"/>
              <w:left w:val="single" w:sz="4" w:space="0" w:color="auto"/>
              <w:bottom w:val="single" w:sz="4" w:space="0" w:color="auto"/>
              <w:right w:val="single" w:sz="4" w:space="0" w:color="auto"/>
            </w:tcBorders>
          </w:tcPr>
          <w:p w14:paraId="72608706" w14:textId="242B94B9" w:rsidR="005E3433" w:rsidRPr="0081671E" w:rsidRDefault="005E3433" w:rsidP="005E3433">
            <w:pPr>
              <w:jc w:val="center"/>
              <w:rPr>
                <w:rFonts w:hint="eastAsia"/>
                <w:sz w:val="21"/>
                <w:szCs w:val="21"/>
              </w:rPr>
            </w:pPr>
            <w:r w:rsidRPr="00B7602A">
              <w:rPr>
                <w:rFonts w:hint="eastAsia"/>
                <w:sz w:val="21"/>
                <w:szCs w:val="21"/>
              </w:rPr>
              <w:lastRenderedPageBreak/>
              <w:t>王曜</w:t>
            </w:r>
          </w:p>
        </w:tc>
        <w:tc>
          <w:tcPr>
            <w:tcW w:w="2020" w:type="dxa"/>
            <w:tcBorders>
              <w:top w:val="single" w:sz="4" w:space="0" w:color="auto"/>
              <w:left w:val="nil"/>
              <w:bottom w:val="single" w:sz="4" w:space="0" w:color="auto"/>
              <w:right w:val="single" w:sz="4" w:space="0" w:color="auto"/>
            </w:tcBorders>
          </w:tcPr>
          <w:p w14:paraId="7C28D92D" w14:textId="422C7FE2" w:rsidR="005E3433" w:rsidRPr="0081671E" w:rsidRDefault="005E3433" w:rsidP="005E3433">
            <w:pPr>
              <w:jc w:val="center"/>
              <w:rPr>
                <w:rFonts w:hint="eastAsia"/>
                <w:sz w:val="21"/>
                <w:szCs w:val="21"/>
              </w:rPr>
            </w:pPr>
            <w:r w:rsidRPr="005E3433">
              <w:rPr>
                <w:rFonts w:hint="eastAsia"/>
                <w:sz w:val="21"/>
                <w:szCs w:val="21"/>
              </w:rPr>
              <w:t>上海海</w:t>
            </w:r>
            <w:proofErr w:type="gramStart"/>
            <w:r w:rsidRPr="005E3433">
              <w:rPr>
                <w:rFonts w:hint="eastAsia"/>
                <w:sz w:val="21"/>
                <w:szCs w:val="21"/>
              </w:rPr>
              <w:t>勃数科技</w:t>
            </w:r>
            <w:proofErr w:type="gramEnd"/>
            <w:r w:rsidRPr="005E3433">
              <w:rPr>
                <w:rFonts w:hint="eastAsia"/>
                <w:sz w:val="21"/>
                <w:szCs w:val="21"/>
              </w:rPr>
              <w:t>术有限公司</w:t>
            </w:r>
          </w:p>
        </w:tc>
        <w:tc>
          <w:tcPr>
            <w:tcW w:w="1100" w:type="dxa"/>
            <w:tcBorders>
              <w:top w:val="single" w:sz="4" w:space="0" w:color="auto"/>
              <w:left w:val="nil"/>
              <w:bottom w:val="single" w:sz="4" w:space="0" w:color="auto"/>
              <w:right w:val="single" w:sz="4" w:space="0" w:color="auto"/>
            </w:tcBorders>
          </w:tcPr>
          <w:p w14:paraId="4620980C" w14:textId="227DEAC6" w:rsidR="005E3433" w:rsidRPr="0081671E" w:rsidRDefault="005E3433" w:rsidP="005E3433">
            <w:pPr>
              <w:jc w:val="center"/>
              <w:rPr>
                <w:rFonts w:hint="eastAsia"/>
                <w:sz w:val="21"/>
                <w:szCs w:val="21"/>
              </w:rPr>
            </w:pPr>
            <w:r w:rsidRPr="005E3433">
              <w:rPr>
                <w:rFonts w:hint="eastAsia"/>
                <w:sz w:val="21"/>
                <w:szCs w:val="21"/>
              </w:rPr>
              <w:t>高级数据治理专家</w:t>
            </w:r>
          </w:p>
        </w:tc>
        <w:tc>
          <w:tcPr>
            <w:tcW w:w="653" w:type="dxa"/>
            <w:tcBorders>
              <w:top w:val="single" w:sz="4" w:space="0" w:color="auto"/>
              <w:left w:val="nil"/>
              <w:bottom w:val="single" w:sz="4" w:space="0" w:color="auto"/>
              <w:right w:val="single" w:sz="4" w:space="0" w:color="auto"/>
            </w:tcBorders>
          </w:tcPr>
          <w:p w14:paraId="6B75D235" w14:textId="3D696B72"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single" w:sz="4" w:space="0" w:color="auto"/>
              <w:left w:val="nil"/>
              <w:bottom w:val="single" w:sz="4" w:space="0" w:color="auto"/>
              <w:right w:val="single" w:sz="4" w:space="0" w:color="auto"/>
            </w:tcBorders>
          </w:tcPr>
          <w:p w14:paraId="220E30E5" w14:textId="487656CD" w:rsidR="005E3433" w:rsidRPr="0081671E" w:rsidRDefault="005E3433" w:rsidP="005E3433">
            <w:pPr>
              <w:jc w:val="center"/>
              <w:rPr>
                <w:rFonts w:hint="eastAsia"/>
                <w:sz w:val="21"/>
                <w:szCs w:val="21"/>
              </w:rPr>
            </w:pPr>
            <w:r w:rsidRPr="00B7602A">
              <w:rPr>
                <w:rFonts w:hint="eastAsia"/>
                <w:sz w:val="21"/>
                <w:szCs w:val="21"/>
              </w:rPr>
              <w:t>参与标准第2章、第6章编写</w:t>
            </w:r>
          </w:p>
        </w:tc>
      </w:tr>
      <w:tr w:rsidR="005E3433" w:rsidRPr="00B7602A" w14:paraId="22C7BB5C" w14:textId="77777777" w:rsidTr="00317D52">
        <w:trPr>
          <w:trHeight w:val="600"/>
        </w:trPr>
        <w:tc>
          <w:tcPr>
            <w:tcW w:w="900" w:type="dxa"/>
            <w:tcBorders>
              <w:top w:val="single" w:sz="4" w:space="0" w:color="auto"/>
              <w:left w:val="single" w:sz="4" w:space="0" w:color="auto"/>
              <w:bottom w:val="single" w:sz="4" w:space="0" w:color="auto"/>
              <w:right w:val="single" w:sz="4" w:space="0" w:color="auto"/>
            </w:tcBorders>
          </w:tcPr>
          <w:p w14:paraId="7D6F09E4" w14:textId="5DC12194" w:rsidR="005E3433" w:rsidRPr="0081671E" w:rsidRDefault="005E3433" w:rsidP="005E3433">
            <w:pPr>
              <w:jc w:val="center"/>
              <w:rPr>
                <w:rFonts w:hint="eastAsia"/>
                <w:sz w:val="21"/>
                <w:szCs w:val="21"/>
              </w:rPr>
            </w:pPr>
            <w:r w:rsidRPr="00B7602A">
              <w:rPr>
                <w:rFonts w:hint="eastAsia"/>
                <w:sz w:val="21"/>
                <w:szCs w:val="21"/>
              </w:rPr>
              <w:t>杨小明</w:t>
            </w:r>
          </w:p>
        </w:tc>
        <w:tc>
          <w:tcPr>
            <w:tcW w:w="2020" w:type="dxa"/>
            <w:tcBorders>
              <w:top w:val="single" w:sz="4" w:space="0" w:color="auto"/>
              <w:left w:val="nil"/>
              <w:bottom w:val="single" w:sz="4" w:space="0" w:color="auto"/>
              <w:right w:val="single" w:sz="4" w:space="0" w:color="auto"/>
            </w:tcBorders>
          </w:tcPr>
          <w:p w14:paraId="27DB7414" w14:textId="79344AA9" w:rsidR="005E3433" w:rsidRPr="0081671E" w:rsidRDefault="005E3433" w:rsidP="005E3433">
            <w:pPr>
              <w:jc w:val="center"/>
              <w:rPr>
                <w:rFonts w:hint="eastAsia"/>
                <w:sz w:val="21"/>
                <w:szCs w:val="21"/>
              </w:rPr>
            </w:pPr>
            <w:r w:rsidRPr="005E3433">
              <w:rPr>
                <w:rFonts w:hint="eastAsia"/>
                <w:sz w:val="21"/>
                <w:szCs w:val="21"/>
              </w:rPr>
              <w:t>上海海事大学</w:t>
            </w:r>
          </w:p>
        </w:tc>
        <w:tc>
          <w:tcPr>
            <w:tcW w:w="1100" w:type="dxa"/>
            <w:tcBorders>
              <w:top w:val="single" w:sz="4" w:space="0" w:color="auto"/>
              <w:left w:val="nil"/>
              <w:bottom w:val="single" w:sz="4" w:space="0" w:color="auto"/>
              <w:right w:val="single" w:sz="4" w:space="0" w:color="auto"/>
            </w:tcBorders>
          </w:tcPr>
          <w:p w14:paraId="2900EDAC" w14:textId="53A46E5F" w:rsidR="005E3433" w:rsidRPr="0081671E" w:rsidRDefault="005E3433" w:rsidP="005E3433">
            <w:pPr>
              <w:jc w:val="center"/>
              <w:rPr>
                <w:rFonts w:hint="eastAsia"/>
                <w:sz w:val="21"/>
                <w:szCs w:val="21"/>
              </w:rPr>
            </w:pPr>
            <w:r w:rsidRPr="005E3433">
              <w:rPr>
                <w:rFonts w:hint="eastAsia"/>
                <w:sz w:val="21"/>
                <w:szCs w:val="21"/>
              </w:rPr>
              <w:t>副教授</w:t>
            </w:r>
          </w:p>
        </w:tc>
        <w:tc>
          <w:tcPr>
            <w:tcW w:w="653" w:type="dxa"/>
            <w:tcBorders>
              <w:top w:val="single" w:sz="4" w:space="0" w:color="auto"/>
              <w:left w:val="nil"/>
              <w:bottom w:val="single" w:sz="4" w:space="0" w:color="auto"/>
              <w:right w:val="single" w:sz="4" w:space="0" w:color="auto"/>
            </w:tcBorders>
          </w:tcPr>
          <w:p w14:paraId="23AAA120" w14:textId="4A93818D"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single" w:sz="4" w:space="0" w:color="auto"/>
              <w:left w:val="nil"/>
              <w:bottom w:val="single" w:sz="4" w:space="0" w:color="auto"/>
              <w:right w:val="single" w:sz="4" w:space="0" w:color="auto"/>
            </w:tcBorders>
          </w:tcPr>
          <w:p w14:paraId="63F40098" w14:textId="349CD0A6" w:rsidR="005E3433" w:rsidRPr="0081671E" w:rsidRDefault="005E3433" w:rsidP="005E3433">
            <w:pPr>
              <w:jc w:val="center"/>
              <w:rPr>
                <w:rFonts w:hint="eastAsia"/>
                <w:sz w:val="21"/>
                <w:szCs w:val="21"/>
              </w:rPr>
            </w:pPr>
            <w:r w:rsidRPr="00B7602A">
              <w:rPr>
                <w:rFonts w:hint="eastAsia"/>
                <w:sz w:val="21"/>
                <w:szCs w:val="21"/>
              </w:rPr>
              <w:t>参与标准第5章编写</w:t>
            </w:r>
          </w:p>
        </w:tc>
      </w:tr>
      <w:tr w:rsidR="005E3433" w:rsidRPr="00B7602A" w14:paraId="267228BE" w14:textId="77777777" w:rsidTr="00317D52">
        <w:trPr>
          <w:trHeight w:val="600"/>
        </w:trPr>
        <w:tc>
          <w:tcPr>
            <w:tcW w:w="900" w:type="dxa"/>
            <w:tcBorders>
              <w:top w:val="single" w:sz="4" w:space="0" w:color="auto"/>
              <w:left w:val="single" w:sz="4" w:space="0" w:color="auto"/>
              <w:bottom w:val="single" w:sz="4" w:space="0" w:color="auto"/>
              <w:right w:val="single" w:sz="4" w:space="0" w:color="auto"/>
            </w:tcBorders>
          </w:tcPr>
          <w:p w14:paraId="636B80BA" w14:textId="55D02216" w:rsidR="005E3433" w:rsidRPr="0081671E" w:rsidRDefault="005E3433" w:rsidP="005E3433">
            <w:pPr>
              <w:jc w:val="center"/>
              <w:rPr>
                <w:rFonts w:hint="eastAsia"/>
                <w:sz w:val="21"/>
                <w:szCs w:val="21"/>
              </w:rPr>
            </w:pPr>
            <w:r w:rsidRPr="00B7602A">
              <w:rPr>
                <w:rFonts w:hint="eastAsia"/>
                <w:sz w:val="21"/>
                <w:szCs w:val="21"/>
              </w:rPr>
              <w:t>杨丽韫</w:t>
            </w:r>
          </w:p>
        </w:tc>
        <w:tc>
          <w:tcPr>
            <w:tcW w:w="2020" w:type="dxa"/>
            <w:tcBorders>
              <w:top w:val="single" w:sz="4" w:space="0" w:color="auto"/>
              <w:left w:val="nil"/>
              <w:bottom w:val="single" w:sz="4" w:space="0" w:color="auto"/>
              <w:right w:val="single" w:sz="4" w:space="0" w:color="auto"/>
            </w:tcBorders>
          </w:tcPr>
          <w:p w14:paraId="2E364446" w14:textId="2217EB82" w:rsidR="005E3433" w:rsidRPr="0081671E" w:rsidRDefault="005E3433" w:rsidP="005E3433">
            <w:pPr>
              <w:jc w:val="center"/>
              <w:rPr>
                <w:rFonts w:hint="eastAsia"/>
                <w:sz w:val="21"/>
                <w:szCs w:val="21"/>
              </w:rPr>
            </w:pPr>
            <w:r w:rsidRPr="005E3433">
              <w:rPr>
                <w:rFonts w:hint="eastAsia"/>
                <w:sz w:val="21"/>
                <w:szCs w:val="21"/>
              </w:rPr>
              <w:t>上海海</w:t>
            </w:r>
            <w:proofErr w:type="gramStart"/>
            <w:r w:rsidRPr="005E3433">
              <w:rPr>
                <w:rFonts w:hint="eastAsia"/>
                <w:sz w:val="21"/>
                <w:szCs w:val="21"/>
              </w:rPr>
              <w:t>勃数科技</w:t>
            </w:r>
            <w:proofErr w:type="gramEnd"/>
            <w:r w:rsidRPr="005E3433">
              <w:rPr>
                <w:rFonts w:hint="eastAsia"/>
                <w:sz w:val="21"/>
                <w:szCs w:val="21"/>
              </w:rPr>
              <w:t>术有限公司</w:t>
            </w:r>
          </w:p>
        </w:tc>
        <w:tc>
          <w:tcPr>
            <w:tcW w:w="1100" w:type="dxa"/>
            <w:tcBorders>
              <w:top w:val="single" w:sz="4" w:space="0" w:color="auto"/>
              <w:left w:val="nil"/>
              <w:bottom w:val="single" w:sz="4" w:space="0" w:color="auto"/>
              <w:right w:val="single" w:sz="4" w:space="0" w:color="auto"/>
            </w:tcBorders>
          </w:tcPr>
          <w:p w14:paraId="72E61010" w14:textId="662B0515" w:rsidR="005E3433" w:rsidRPr="0081671E" w:rsidRDefault="005E3433" w:rsidP="005E3433">
            <w:pPr>
              <w:jc w:val="center"/>
              <w:rPr>
                <w:rFonts w:hint="eastAsia"/>
                <w:sz w:val="21"/>
                <w:szCs w:val="21"/>
              </w:rPr>
            </w:pPr>
            <w:r w:rsidRPr="005E3433">
              <w:rPr>
                <w:rFonts w:hint="eastAsia"/>
                <w:sz w:val="21"/>
                <w:szCs w:val="21"/>
              </w:rPr>
              <w:t>高级工程师/部门经理</w:t>
            </w:r>
          </w:p>
        </w:tc>
        <w:tc>
          <w:tcPr>
            <w:tcW w:w="653" w:type="dxa"/>
            <w:tcBorders>
              <w:top w:val="single" w:sz="4" w:space="0" w:color="auto"/>
              <w:left w:val="nil"/>
              <w:bottom w:val="single" w:sz="4" w:space="0" w:color="auto"/>
              <w:right w:val="single" w:sz="4" w:space="0" w:color="auto"/>
            </w:tcBorders>
          </w:tcPr>
          <w:p w14:paraId="7F031F75" w14:textId="7816671D"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single" w:sz="4" w:space="0" w:color="auto"/>
              <w:left w:val="nil"/>
              <w:bottom w:val="single" w:sz="4" w:space="0" w:color="auto"/>
              <w:right w:val="single" w:sz="4" w:space="0" w:color="auto"/>
            </w:tcBorders>
          </w:tcPr>
          <w:p w14:paraId="35DAD034" w14:textId="685D40DF" w:rsidR="005E3433" w:rsidRPr="0081671E" w:rsidRDefault="005E3433" w:rsidP="005E3433">
            <w:pPr>
              <w:jc w:val="center"/>
              <w:rPr>
                <w:rFonts w:hint="eastAsia"/>
                <w:sz w:val="21"/>
                <w:szCs w:val="21"/>
              </w:rPr>
            </w:pPr>
            <w:r w:rsidRPr="00B7602A">
              <w:rPr>
                <w:rFonts w:hint="eastAsia"/>
                <w:sz w:val="21"/>
                <w:szCs w:val="21"/>
              </w:rPr>
              <w:t>参与标准第4章、第5章编写</w:t>
            </w:r>
          </w:p>
        </w:tc>
      </w:tr>
      <w:tr w:rsidR="005E3433" w:rsidRPr="00B7602A" w14:paraId="3403E5AA" w14:textId="77777777" w:rsidTr="00317D52">
        <w:trPr>
          <w:trHeight w:val="600"/>
        </w:trPr>
        <w:tc>
          <w:tcPr>
            <w:tcW w:w="900" w:type="dxa"/>
            <w:tcBorders>
              <w:top w:val="single" w:sz="4" w:space="0" w:color="auto"/>
              <w:left w:val="single" w:sz="4" w:space="0" w:color="auto"/>
              <w:bottom w:val="single" w:sz="4" w:space="0" w:color="auto"/>
              <w:right w:val="single" w:sz="4" w:space="0" w:color="auto"/>
            </w:tcBorders>
          </w:tcPr>
          <w:p w14:paraId="0491D04D" w14:textId="57E921C4" w:rsidR="005E3433" w:rsidRPr="0081671E" w:rsidRDefault="005E3433" w:rsidP="005E3433">
            <w:pPr>
              <w:jc w:val="center"/>
              <w:rPr>
                <w:rFonts w:hint="eastAsia"/>
                <w:sz w:val="21"/>
                <w:szCs w:val="21"/>
              </w:rPr>
            </w:pPr>
            <w:r w:rsidRPr="00B7602A">
              <w:rPr>
                <w:rFonts w:hint="eastAsia"/>
                <w:sz w:val="21"/>
                <w:szCs w:val="21"/>
              </w:rPr>
              <w:t>赵宁</w:t>
            </w:r>
          </w:p>
        </w:tc>
        <w:tc>
          <w:tcPr>
            <w:tcW w:w="2020" w:type="dxa"/>
            <w:tcBorders>
              <w:top w:val="single" w:sz="4" w:space="0" w:color="auto"/>
              <w:left w:val="nil"/>
              <w:bottom w:val="single" w:sz="4" w:space="0" w:color="auto"/>
              <w:right w:val="single" w:sz="4" w:space="0" w:color="auto"/>
            </w:tcBorders>
          </w:tcPr>
          <w:p w14:paraId="68F0D431" w14:textId="00DE8DF4" w:rsidR="005E3433" w:rsidRPr="0081671E" w:rsidRDefault="005E3433" w:rsidP="005E3433">
            <w:pPr>
              <w:jc w:val="center"/>
              <w:rPr>
                <w:rFonts w:hint="eastAsia"/>
                <w:sz w:val="21"/>
                <w:szCs w:val="21"/>
              </w:rPr>
            </w:pPr>
            <w:r w:rsidRPr="005E3433">
              <w:rPr>
                <w:rFonts w:hint="eastAsia"/>
                <w:sz w:val="21"/>
                <w:szCs w:val="21"/>
              </w:rPr>
              <w:t>上海海事大学</w:t>
            </w:r>
          </w:p>
        </w:tc>
        <w:tc>
          <w:tcPr>
            <w:tcW w:w="1100" w:type="dxa"/>
            <w:tcBorders>
              <w:top w:val="single" w:sz="4" w:space="0" w:color="auto"/>
              <w:left w:val="nil"/>
              <w:bottom w:val="single" w:sz="4" w:space="0" w:color="auto"/>
              <w:right w:val="single" w:sz="4" w:space="0" w:color="auto"/>
            </w:tcBorders>
          </w:tcPr>
          <w:p w14:paraId="7A093ACE" w14:textId="1B6ED6EA" w:rsidR="005E3433" w:rsidRPr="0081671E" w:rsidRDefault="005E3433" w:rsidP="005E3433">
            <w:pPr>
              <w:jc w:val="center"/>
              <w:rPr>
                <w:rFonts w:hint="eastAsia"/>
                <w:sz w:val="21"/>
                <w:szCs w:val="21"/>
              </w:rPr>
            </w:pPr>
            <w:r w:rsidRPr="005E3433">
              <w:rPr>
                <w:rFonts w:hint="eastAsia"/>
                <w:sz w:val="21"/>
                <w:szCs w:val="21"/>
              </w:rPr>
              <w:t>副教授</w:t>
            </w:r>
          </w:p>
        </w:tc>
        <w:tc>
          <w:tcPr>
            <w:tcW w:w="653" w:type="dxa"/>
            <w:tcBorders>
              <w:top w:val="single" w:sz="4" w:space="0" w:color="auto"/>
              <w:left w:val="nil"/>
              <w:bottom w:val="single" w:sz="4" w:space="0" w:color="auto"/>
              <w:right w:val="single" w:sz="4" w:space="0" w:color="auto"/>
            </w:tcBorders>
          </w:tcPr>
          <w:p w14:paraId="4F21FD53" w14:textId="3389D186"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single" w:sz="4" w:space="0" w:color="auto"/>
              <w:left w:val="nil"/>
              <w:bottom w:val="single" w:sz="4" w:space="0" w:color="auto"/>
              <w:right w:val="single" w:sz="4" w:space="0" w:color="auto"/>
            </w:tcBorders>
          </w:tcPr>
          <w:p w14:paraId="6600492B" w14:textId="7BC87332" w:rsidR="005E3433" w:rsidRPr="0081671E" w:rsidRDefault="005E3433" w:rsidP="005E3433">
            <w:pPr>
              <w:jc w:val="center"/>
              <w:rPr>
                <w:rFonts w:hint="eastAsia"/>
                <w:sz w:val="21"/>
                <w:szCs w:val="21"/>
              </w:rPr>
            </w:pPr>
            <w:r w:rsidRPr="00B7602A">
              <w:rPr>
                <w:rFonts w:hint="eastAsia"/>
                <w:sz w:val="21"/>
                <w:szCs w:val="21"/>
              </w:rPr>
              <w:t>参与标准第6章编写</w:t>
            </w:r>
          </w:p>
        </w:tc>
      </w:tr>
      <w:tr w:rsidR="005E3433" w:rsidRPr="00B7602A" w14:paraId="3ED0AF7B" w14:textId="77777777" w:rsidTr="00317D52">
        <w:trPr>
          <w:trHeight w:val="600"/>
        </w:trPr>
        <w:tc>
          <w:tcPr>
            <w:tcW w:w="900" w:type="dxa"/>
            <w:tcBorders>
              <w:top w:val="single" w:sz="4" w:space="0" w:color="auto"/>
              <w:left w:val="single" w:sz="4" w:space="0" w:color="auto"/>
              <w:bottom w:val="single" w:sz="4" w:space="0" w:color="auto"/>
              <w:right w:val="single" w:sz="4" w:space="0" w:color="auto"/>
            </w:tcBorders>
          </w:tcPr>
          <w:p w14:paraId="148E8BF1" w14:textId="76EBB47F" w:rsidR="005E3433" w:rsidRPr="0081671E" w:rsidRDefault="005E3433" w:rsidP="005E3433">
            <w:pPr>
              <w:jc w:val="center"/>
              <w:rPr>
                <w:rFonts w:hint="eastAsia"/>
                <w:sz w:val="21"/>
                <w:szCs w:val="21"/>
              </w:rPr>
            </w:pPr>
            <w:r w:rsidRPr="00B7602A">
              <w:rPr>
                <w:rFonts w:hint="eastAsia"/>
                <w:sz w:val="21"/>
                <w:szCs w:val="21"/>
              </w:rPr>
              <w:t>杨启淑</w:t>
            </w:r>
          </w:p>
        </w:tc>
        <w:tc>
          <w:tcPr>
            <w:tcW w:w="2020" w:type="dxa"/>
            <w:tcBorders>
              <w:top w:val="single" w:sz="4" w:space="0" w:color="auto"/>
              <w:left w:val="nil"/>
              <w:bottom w:val="single" w:sz="4" w:space="0" w:color="auto"/>
              <w:right w:val="single" w:sz="4" w:space="0" w:color="auto"/>
            </w:tcBorders>
          </w:tcPr>
          <w:p w14:paraId="3B9B6695" w14:textId="79B432C9" w:rsidR="005E3433" w:rsidRPr="0081671E" w:rsidRDefault="005E3433" w:rsidP="005E3433">
            <w:pPr>
              <w:jc w:val="center"/>
              <w:rPr>
                <w:rFonts w:hint="eastAsia"/>
                <w:sz w:val="21"/>
                <w:szCs w:val="21"/>
              </w:rPr>
            </w:pPr>
            <w:r w:rsidRPr="005E3433">
              <w:rPr>
                <w:rFonts w:hint="eastAsia"/>
                <w:sz w:val="21"/>
                <w:szCs w:val="21"/>
              </w:rPr>
              <w:t>上海国际港务（集团）股份有限公司</w:t>
            </w:r>
          </w:p>
        </w:tc>
        <w:tc>
          <w:tcPr>
            <w:tcW w:w="1100" w:type="dxa"/>
            <w:tcBorders>
              <w:top w:val="single" w:sz="4" w:space="0" w:color="auto"/>
              <w:left w:val="nil"/>
              <w:bottom w:val="single" w:sz="4" w:space="0" w:color="auto"/>
              <w:right w:val="single" w:sz="4" w:space="0" w:color="auto"/>
            </w:tcBorders>
          </w:tcPr>
          <w:p w14:paraId="53BB2749" w14:textId="06379226" w:rsidR="005E3433" w:rsidRPr="0081671E" w:rsidRDefault="005E3433" w:rsidP="005E3433">
            <w:pPr>
              <w:jc w:val="center"/>
              <w:rPr>
                <w:rFonts w:hint="eastAsia"/>
                <w:sz w:val="21"/>
                <w:szCs w:val="21"/>
              </w:rPr>
            </w:pPr>
            <w:r w:rsidRPr="005E3433">
              <w:rPr>
                <w:rFonts w:hint="eastAsia"/>
                <w:sz w:val="21"/>
                <w:szCs w:val="21"/>
              </w:rPr>
              <w:t>信息管理室经理</w:t>
            </w:r>
          </w:p>
        </w:tc>
        <w:tc>
          <w:tcPr>
            <w:tcW w:w="653" w:type="dxa"/>
            <w:tcBorders>
              <w:top w:val="single" w:sz="4" w:space="0" w:color="auto"/>
              <w:left w:val="nil"/>
              <w:bottom w:val="single" w:sz="4" w:space="0" w:color="auto"/>
              <w:right w:val="single" w:sz="4" w:space="0" w:color="auto"/>
            </w:tcBorders>
          </w:tcPr>
          <w:p w14:paraId="4DDF0E76" w14:textId="0ADF97A9"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single" w:sz="4" w:space="0" w:color="auto"/>
              <w:left w:val="nil"/>
              <w:bottom w:val="single" w:sz="4" w:space="0" w:color="auto"/>
              <w:right w:val="single" w:sz="4" w:space="0" w:color="auto"/>
            </w:tcBorders>
          </w:tcPr>
          <w:p w14:paraId="013A90C6" w14:textId="62A01189" w:rsidR="005E3433" w:rsidRPr="0081671E" w:rsidRDefault="005E3433" w:rsidP="005E3433">
            <w:pPr>
              <w:jc w:val="center"/>
              <w:rPr>
                <w:rFonts w:hint="eastAsia"/>
                <w:sz w:val="21"/>
                <w:szCs w:val="21"/>
              </w:rPr>
            </w:pPr>
            <w:r w:rsidRPr="00B7602A">
              <w:rPr>
                <w:rFonts w:hint="eastAsia"/>
                <w:sz w:val="21"/>
                <w:szCs w:val="21"/>
              </w:rPr>
              <w:t>参与标准第4章编写</w:t>
            </w:r>
          </w:p>
        </w:tc>
      </w:tr>
      <w:tr w:rsidR="005E3433" w:rsidRPr="00B7602A" w14:paraId="4EF62103" w14:textId="77777777" w:rsidTr="00317D52">
        <w:trPr>
          <w:trHeight w:val="600"/>
        </w:trPr>
        <w:tc>
          <w:tcPr>
            <w:tcW w:w="900" w:type="dxa"/>
            <w:tcBorders>
              <w:top w:val="single" w:sz="4" w:space="0" w:color="auto"/>
              <w:left w:val="single" w:sz="4" w:space="0" w:color="auto"/>
              <w:bottom w:val="single" w:sz="4" w:space="0" w:color="auto"/>
              <w:right w:val="single" w:sz="4" w:space="0" w:color="auto"/>
            </w:tcBorders>
          </w:tcPr>
          <w:p w14:paraId="66E8DA53" w14:textId="372999BB" w:rsidR="005E3433" w:rsidRPr="0081671E" w:rsidRDefault="005E3433" w:rsidP="005E3433">
            <w:pPr>
              <w:jc w:val="center"/>
              <w:rPr>
                <w:rFonts w:hint="eastAsia"/>
                <w:sz w:val="21"/>
                <w:szCs w:val="21"/>
              </w:rPr>
            </w:pPr>
            <w:r w:rsidRPr="00B7602A">
              <w:rPr>
                <w:rFonts w:hint="eastAsia"/>
                <w:sz w:val="21"/>
                <w:szCs w:val="21"/>
              </w:rPr>
              <w:t>朱季超</w:t>
            </w:r>
          </w:p>
        </w:tc>
        <w:tc>
          <w:tcPr>
            <w:tcW w:w="2020" w:type="dxa"/>
            <w:tcBorders>
              <w:top w:val="single" w:sz="4" w:space="0" w:color="auto"/>
              <w:left w:val="nil"/>
              <w:bottom w:val="single" w:sz="4" w:space="0" w:color="auto"/>
              <w:right w:val="single" w:sz="4" w:space="0" w:color="auto"/>
            </w:tcBorders>
          </w:tcPr>
          <w:p w14:paraId="0E0C82E3" w14:textId="471D91AD" w:rsidR="005E3433" w:rsidRPr="0081671E" w:rsidRDefault="005E3433" w:rsidP="005E3433">
            <w:pPr>
              <w:jc w:val="center"/>
              <w:rPr>
                <w:rFonts w:hint="eastAsia"/>
                <w:sz w:val="21"/>
                <w:szCs w:val="21"/>
              </w:rPr>
            </w:pPr>
            <w:r w:rsidRPr="005E3433">
              <w:rPr>
                <w:rFonts w:hint="eastAsia"/>
                <w:sz w:val="21"/>
                <w:szCs w:val="21"/>
              </w:rPr>
              <w:t>上海海</w:t>
            </w:r>
            <w:proofErr w:type="gramStart"/>
            <w:r w:rsidRPr="005E3433">
              <w:rPr>
                <w:rFonts w:hint="eastAsia"/>
                <w:sz w:val="21"/>
                <w:szCs w:val="21"/>
              </w:rPr>
              <w:t>勃数科技</w:t>
            </w:r>
            <w:proofErr w:type="gramEnd"/>
            <w:r w:rsidRPr="005E3433">
              <w:rPr>
                <w:rFonts w:hint="eastAsia"/>
                <w:sz w:val="21"/>
                <w:szCs w:val="21"/>
              </w:rPr>
              <w:t>术有限公司</w:t>
            </w:r>
          </w:p>
        </w:tc>
        <w:tc>
          <w:tcPr>
            <w:tcW w:w="1100" w:type="dxa"/>
            <w:tcBorders>
              <w:top w:val="single" w:sz="4" w:space="0" w:color="auto"/>
              <w:left w:val="nil"/>
              <w:bottom w:val="single" w:sz="4" w:space="0" w:color="auto"/>
              <w:right w:val="single" w:sz="4" w:space="0" w:color="auto"/>
            </w:tcBorders>
          </w:tcPr>
          <w:p w14:paraId="1106050D" w14:textId="1CEE65B1" w:rsidR="005E3433" w:rsidRPr="0081671E" w:rsidRDefault="005E3433" w:rsidP="005E3433">
            <w:pPr>
              <w:jc w:val="center"/>
              <w:rPr>
                <w:rFonts w:hint="eastAsia"/>
                <w:sz w:val="21"/>
                <w:szCs w:val="21"/>
              </w:rPr>
            </w:pPr>
            <w:r w:rsidRPr="005E3433">
              <w:rPr>
                <w:rFonts w:hint="eastAsia"/>
                <w:sz w:val="21"/>
                <w:szCs w:val="21"/>
              </w:rPr>
              <w:t>部门副经理</w:t>
            </w:r>
          </w:p>
        </w:tc>
        <w:tc>
          <w:tcPr>
            <w:tcW w:w="653" w:type="dxa"/>
            <w:tcBorders>
              <w:top w:val="single" w:sz="4" w:space="0" w:color="auto"/>
              <w:left w:val="nil"/>
              <w:bottom w:val="single" w:sz="4" w:space="0" w:color="auto"/>
              <w:right w:val="single" w:sz="4" w:space="0" w:color="auto"/>
            </w:tcBorders>
          </w:tcPr>
          <w:p w14:paraId="2EFC7B3F" w14:textId="4ABA58AA"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single" w:sz="4" w:space="0" w:color="auto"/>
              <w:left w:val="nil"/>
              <w:bottom w:val="single" w:sz="4" w:space="0" w:color="auto"/>
              <w:right w:val="single" w:sz="4" w:space="0" w:color="auto"/>
            </w:tcBorders>
          </w:tcPr>
          <w:p w14:paraId="2710EA38" w14:textId="0E6FAC5B" w:rsidR="005E3433" w:rsidRPr="0081671E" w:rsidRDefault="005E3433" w:rsidP="005E3433">
            <w:pPr>
              <w:jc w:val="center"/>
              <w:rPr>
                <w:rFonts w:hint="eastAsia"/>
                <w:sz w:val="21"/>
                <w:szCs w:val="21"/>
              </w:rPr>
            </w:pPr>
            <w:r w:rsidRPr="00B7602A">
              <w:rPr>
                <w:rFonts w:hint="eastAsia"/>
                <w:sz w:val="21"/>
                <w:szCs w:val="21"/>
              </w:rPr>
              <w:t>参与标准第5章编写</w:t>
            </w:r>
          </w:p>
        </w:tc>
      </w:tr>
      <w:tr w:rsidR="005E3433" w:rsidRPr="00B7602A" w14:paraId="40B853A9" w14:textId="77777777" w:rsidTr="00317D52">
        <w:trPr>
          <w:trHeight w:val="600"/>
        </w:trPr>
        <w:tc>
          <w:tcPr>
            <w:tcW w:w="900" w:type="dxa"/>
            <w:tcBorders>
              <w:top w:val="single" w:sz="4" w:space="0" w:color="auto"/>
              <w:left w:val="single" w:sz="4" w:space="0" w:color="auto"/>
              <w:bottom w:val="single" w:sz="4" w:space="0" w:color="auto"/>
              <w:right w:val="single" w:sz="4" w:space="0" w:color="auto"/>
            </w:tcBorders>
          </w:tcPr>
          <w:p w14:paraId="535D528B" w14:textId="7663177C" w:rsidR="005E3433" w:rsidRPr="0081671E" w:rsidRDefault="005E3433" w:rsidP="005E3433">
            <w:pPr>
              <w:jc w:val="center"/>
              <w:rPr>
                <w:rFonts w:hint="eastAsia"/>
                <w:sz w:val="21"/>
                <w:szCs w:val="21"/>
              </w:rPr>
            </w:pPr>
            <w:r w:rsidRPr="00B7602A">
              <w:rPr>
                <w:rFonts w:hint="eastAsia"/>
                <w:sz w:val="21"/>
                <w:szCs w:val="21"/>
              </w:rPr>
              <w:t>陈敏</w:t>
            </w:r>
          </w:p>
        </w:tc>
        <w:tc>
          <w:tcPr>
            <w:tcW w:w="2020" w:type="dxa"/>
            <w:tcBorders>
              <w:top w:val="single" w:sz="4" w:space="0" w:color="auto"/>
              <w:left w:val="nil"/>
              <w:bottom w:val="single" w:sz="4" w:space="0" w:color="auto"/>
              <w:right w:val="single" w:sz="4" w:space="0" w:color="auto"/>
            </w:tcBorders>
          </w:tcPr>
          <w:p w14:paraId="3E349243" w14:textId="1343D458" w:rsidR="005E3433" w:rsidRPr="0081671E" w:rsidRDefault="005E3433" w:rsidP="005E3433">
            <w:pPr>
              <w:jc w:val="center"/>
              <w:rPr>
                <w:rFonts w:hint="eastAsia"/>
                <w:sz w:val="21"/>
                <w:szCs w:val="21"/>
              </w:rPr>
            </w:pPr>
            <w:r w:rsidRPr="005E3433">
              <w:rPr>
                <w:rFonts w:hint="eastAsia"/>
                <w:sz w:val="21"/>
                <w:szCs w:val="21"/>
              </w:rPr>
              <w:t>上海海</w:t>
            </w:r>
            <w:proofErr w:type="gramStart"/>
            <w:r w:rsidRPr="005E3433">
              <w:rPr>
                <w:rFonts w:hint="eastAsia"/>
                <w:sz w:val="21"/>
                <w:szCs w:val="21"/>
              </w:rPr>
              <w:t>勃数科技</w:t>
            </w:r>
            <w:proofErr w:type="gramEnd"/>
            <w:r w:rsidRPr="005E3433">
              <w:rPr>
                <w:rFonts w:hint="eastAsia"/>
                <w:sz w:val="21"/>
                <w:szCs w:val="21"/>
              </w:rPr>
              <w:t>术有限公司</w:t>
            </w:r>
          </w:p>
        </w:tc>
        <w:tc>
          <w:tcPr>
            <w:tcW w:w="1100" w:type="dxa"/>
            <w:tcBorders>
              <w:top w:val="single" w:sz="4" w:space="0" w:color="auto"/>
              <w:left w:val="nil"/>
              <w:bottom w:val="single" w:sz="4" w:space="0" w:color="auto"/>
              <w:right w:val="single" w:sz="4" w:space="0" w:color="auto"/>
            </w:tcBorders>
          </w:tcPr>
          <w:p w14:paraId="01DBE02C" w14:textId="00BFFF63" w:rsidR="005E3433" w:rsidRPr="0081671E" w:rsidRDefault="005E3433" w:rsidP="005E3433">
            <w:pPr>
              <w:jc w:val="center"/>
              <w:rPr>
                <w:rFonts w:hint="eastAsia"/>
                <w:sz w:val="21"/>
                <w:szCs w:val="21"/>
              </w:rPr>
            </w:pPr>
            <w:r w:rsidRPr="005E3433">
              <w:rPr>
                <w:rFonts w:hint="eastAsia"/>
                <w:sz w:val="21"/>
                <w:szCs w:val="21"/>
              </w:rPr>
              <w:t>工程师/高级数据运营专家</w:t>
            </w:r>
          </w:p>
        </w:tc>
        <w:tc>
          <w:tcPr>
            <w:tcW w:w="653" w:type="dxa"/>
            <w:tcBorders>
              <w:top w:val="single" w:sz="4" w:space="0" w:color="auto"/>
              <w:left w:val="nil"/>
              <w:bottom w:val="single" w:sz="4" w:space="0" w:color="auto"/>
              <w:right w:val="single" w:sz="4" w:space="0" w:color="auto"/>
            </w:tcBorders>
          </w:tcPr>
          <w:p w14:paraId="6B33A490" w14:textId="5F3500B6"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single" w:sz="4" w:space="0" w:color="auto"/>
              <w:left w:val="nil"/>
              <w:bottom w:val="single" w:sz="4" w:space="0" w:color="auto"/>
              <w:right w:val="single" w:sz="4" w:space="0" w:color="auto"/>
            </w:tcBorders>
          </w:tcPr>
          <w:p w14:paraId="373D2B71" w14:textId="4FDEB374" w:rsidR="005E3433" w:rsidRPr="0081671E" w:rsidRDefault="005E3433" w:rsidP="005E3433">
            <w:pPr>
              <w:jc w:val="center"/>
              <w:rPr>
                <w:rFonts w:hint="eastAsia"/>
                <w:sz w:val="21"/>
                <w:szCs w:val="21"/>
              </w:rPr>
            </w:pPr>
            <w:r w:rsidRPr="00B7602A">
              <w:rPr>
                <w:rFonts w:hint="eastAsia"/>
                <w:sz w:val="21"/>
                <w:szCs w:val="21"/>
              </w:rPr>
              <w:t>参与标准第3章编写</w:t>
            </w:r>
          </w:p>
        </w:tc>
      </w:tr>
      <w:tr w:rsidR="005E3433" w:rsidRPr="00B7602A" w14:paraId="1D628971" w14:textId="77777777" w:rsidTr="00317D52">
        <w:trPr>
          <w:trHeight w:val="600"/>
        </w:trPr>
        <w:tc>
          <w:tcPr>
            <w:tcW w:w="900" w:type="dxa"/>
            <w:tcBorders>
              <w:top w:val="single" w:sz="4" w:space="0" w:color="auto"/>
              <w:left w:val="single" w:sz="4" w:space="0" w:color="auto"/>
              <w:bottom w:val="single" w:sz="4" w:space="0" w:color="auto"/>
              <w:right w:val="single" w:sz="4" w:space="0" w:color="auto"/>
            </w:tcBorders>
          </w:tcPr>
          <w:p w14:paraId="7A6E4A6A" w14:textId="1ECC0A8A" w:rsidR="005E3433" w:rsidRPr="0081671E" w:rsidRDefault="005E3433" w:rsidP="005E3433">
            <w:pPr>
              <w:jc w:val="center"/>
              <w:rPr>
                <w:rFonts w:hint="eastAsia"/>
                <w:sz w:val="21"/>
                <w:szCs w:val="21"/>
              </w:rPr>
            </w:pPr>
            <w:r w:rsidRPr="00B7602A">
              <w:rPr>
                <w:rFonts w:hint="eastAsia"/>
                <w:sz w:val="21"/>
                <w:szCs w:val="21"/>
              </w:rPr>
              <w:t>张卫国</w:t>
            </w:r>
          </w:p>
        </w:tc>
        <w:tc>
          <w:tcPr>
            <w:tcW w:w="2020" w:type="dxa"/>
            <w:tcBorders>
              <w:top w:val="single" w:sz="4" w:space="0" w:color="auto"/>
              <w:left w:val="nil"/>
              <w:bottom w:val="single" w:sz="4" w:space="0" w:color="auto"/>
              <w:right w:val="single" w:sz="4" w:space="0" w:color="auto"/>
            </w:tcBorders>
          </w:tcPr>
          <w:p w14:paraId="7429C468" w14:textId="2D8954BB" w:rsidR="005E3433" w:rsidRPr="0081671E" w:rsidRDefault="005E3433" w:rsidP="005E3433">
            <w:pPr>
              <w:jc w:val="center"/>
              <w:rPr>
                <w:rFonts w:hint="eastAsia"/>
                <w:sz w:val="21"/>
                <w:szCs w:val="21"/>
              </w:rPr>
            </w:pPr>
            <w:r w:rsidRPr="005E3433">
              <w:rPr>
                <w:rFonts w:hint="eastAsia"/>
                <w:sz w:val="21"/>
                <w:szCs w:val="21"/>
              </w:rPr>
              <w:t>上海海事大学</w:t>
            </w:r>
          </w:p>
        </w:tc>
        <w:tc>
          <w:tcPr>
            <w:tcW w:w="1100" w:type="dxa"/>
            <w:tcBorders>
              <w:top w:val="single" w:sz="4" w:space="0" w:color="auto"/>
              <w:left w:val="nil"/>
              <w:bottom w:val="single" w:sz="4" w:space="0" w:color="auto"/>
              <w:right w:val="single" w:sz="4" w:space="0" w:color="auto"/>
            </w:tcBorders>
          </w:tcPr>
          <w:p w14:paraId="0160CC63" w14:textId="60B52266" w:rsidR="005E3433" w:rsidRPr="0081671E" w:rsidRDefault="005E3433" w:rsidP="005E3433">
            <w:pPr>
              <w:jc w:val="center"/>
              <w:rPr>
                <w:rFonts w:hint="eastAsia"/>
                <w:sz w:val="21"/>
                <w:szCs w:val="21"/>
              </w:rPr>
            </w:pPr>
            <w:r w:rsidRPr="005E3433">
              <w:rPr>
                <w:rFonts w:hint="eastAsia"/>
                <w:sz w:val="21"/>
                <w:szCs w:val="21"/>
              </w:rPr>
              <w:t>讲师</w:t>
            </w:r>
          </w:p>
        </w:tc>
        <w:tc>
          <w:tcPr>
            <w:tcW w:w="653" w:type="dxa"/>
            <w:tcBorders>
              <w:top w:val="single" w:sz="4" w:space="0" w:color="auto"/>
              <w:left w:val="nil"/>
              <w:bottom w:val="single" w:sz="4" w:space="0" w:color="auto"/>
              <w:right w:val="single" w:sz="4" w:space="0" w:color="auto"/>
            </w:tcBorders>
          </w:tcPr>
          <w:p w14:paraId="798D9627" w14:textId="25B858FF"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single" w:sz="4" w:space="0" w:color="auto"/>
              <w:left w:val="nil"/>
              <w:bottom w:val="single" w:sz="4" w:space="0" w:color="auto"/>
              <w:right w:val="single" w:sz="4" w:space="0" w:color="auto"/>
            </w:tcBorders>
          </w:tcPr>
          <w:p w14:paraId="47C64C1B" w14:textId="6E9EAF0D" w:rsidR="005E3433" w:rsidRPr="0081671E" w:rsidRDefault="005E3433" w:rsidP="005E3433">
            <w:pPr>
              <w:jc w:val="center"/>
              <w:rPr>
                <w:rFonts w:hint="eastAsia"/>
                <w:sz w:val="21"/>
                <w:szCs w:val="21"/>
              </w:rPr>
            </w:pPr>
            <w:r w:rsidRPr="00B7602A">
              <w:rPr>
                <w:rFonts w:hint="eastAsia"/>
                <w:sz w:val="21"/>
                <w:szCs w:val="21"/>
              </w:rPr>
              <w:t>参与标准第1章、第2章编写</w:t>
            </w:r>
          </w:p>
        </w:tc>
      </w:tr>
      <w:tr w:rsidR="005E3433" w:rsidRPr="00B7602A" w14:paraId="3774A185" w14:textId="77777777" w:rsidTr="00317D52">
        <w:trPr>
          <w:trHeight w:val="600"/>
        </w:trPr>
        <w:tc>
          <w:tcPr>
            <w:tcW w:w="900" w:type="dxa"/>
            <w:tcBorders>
              <w:top w:val="single" w:sz="4" w:space="0" w:color="auto"/>
              <w:left w:val="single" w:sz="4" w:space="0" w:color="auto"/>
              <w:bottom w:val="single" w:sz="4" w:space="0" w:color="auto"/>
              <w:right w:val="single" w:sz="4" w:space="0" w:color="auto"/>
            </w:tcBorders>
          </w:tcPr>
          <w:p w14:paraId="683F8186" w14:textId="39661181" w:rsidR="005E3433" w:rsidRPr="0081671E" w:rsidRDefault="005E3433" w:rsidP="005E3433">
            <w:pPr>
              <w:jc w:val="center"/>
              <w:rPr>
                <w:rFonts w:hint="eastAsia"/>
                <w:sz w:val="21"/>
                <w:szCs w:val="21"/>
              </w:rPr>
            </w:pPr>
            <w:r w:rsidRPr="00B7602A">
              <w:rPr>
                <w:rFonts w:hint="eastAsia"/>
                <w:sz w:val="21"/>
                <w:szCs w:val="21"/>
              </w:rPr>
              <w:t>倪丽丽</w:t>
            </w:r>
          </w:p>
        </w:tc>
        <w:tc>
          <w:tcPr>
            <w:tcW w:w="2020" w:type="dxa"/>
            <w:tcBorders>
              <w:top w:val="single" w:sz="4" w:space="0" w:color="auto"/>
              <w:left w:val="nil"/>
              <w:bottom w:val="single" w:sz="4" w:space="0" w:color="auto"/>
              <w:right w:val="single" w:sz="4" w:space="0" w:color="auto"/>
            </w:tcBorders>
          </w:tcPr>
          <w:p w14:paraId="6758EAD6" w14:textId="4C40A96D" w:rsidR="005E3433" w:rsidRPr="0081671E" w:rsidRDefault="005E3433" w:rsidP="005E3433">
            <w:pPr>
              <w:jc w:val="center"/>
              <w:rPr>
                <w:rFonts w:hint="eastAsia"/>
                <w:sz w:val="21"/>
                <w:szCs w:val="21"/>
              </w:rPr>
            </w:pPr>
            <w:r w:rsidRPr="005E3433">
              <w:rPr>
                <w:sz w:val="21"/>
                <w:szCs w:val="21"/>
              </w:rPr>
              <w:t>连云港港口控股集团有限公司</w:t>
            </w:r>
          </w:p>
        </w:tc>
        <w:tc>
          <w:tcPr>
            <w:tcW w:w="1100" w:type="dxa"/>
            <w:tcBorders>
              <w:top w:val="single" w:sz="4" w:space="0" w:color="auto"/>
              <w:left w:val="nil"/>
              <w:bottom w:val="single" w:sz="4" w:space="0" w:color="auto"/>
              <w:right w:val="single" w:sz="4" w:space="0" w:color="auto"/>
            </w:tcBorders>
          </w:tcPr>
          <w:p w14:paraId="593608EE" w14:textId="2A577CB7" w:rsidR="005E3433" w:rsidRPr="0081671E" w:rsidRDefault="005E3433" w:rsidP="005E3433">
            <w:pPr>
              <w:jc w:val="center"/>
              <w:rPr>
                <w:rFonts w:hint="eastAsia"/>
                <w:sz w:val="21"/>
                <w:szCs w:val="21"/>
              </w:rPr>
            </w:pPr>
            <w:r w:rsidRPr="005E3433">
              <w:rPr>
                <w:rFonts w:hint="eastAsia"/>
                <w:sz w:val="21"/>
                <w:szCs w:val="21"/>
              </w:rPr>
              <w:t>高级工程师/战略投资部信息化规划管理</w:t>
            </w:r>
            <w:proofErr w:type="gramStart"/>
            <w:r w:rsidRPr="005E3433">
              <w:rPr>
                <w:rFonts w:hint="eastAsia"/>
                <w:sz w:val="21"/>
                <w:szCs w:val="21"/>
              </w:rPr>
              <w:t>岗主任</w:t>
            </w:r>
            <w:proofErr w:type="gramEnd"/>
          </w:p>
        </w:tc>
        <w:tc>
          <w:tcPr>
            <w:tcW w:w="653" w:type="dxa"/>
            <w:tcBorders>
              <w:top w:val="single" w:sz="4" w:space="0" w:color="auto"/>
              <w:left w:val="nil"/>
              <w:bottom w:val="single" w:sz="4" w:space="0" w:color="auto"/>
              <w:right w:val="single" w:sz="4" w:space="0" w:color="auto"/>
            </w:tcBorders>
          </w:tcPr>
          <w:p w14:paraId="09016F9A" w14:textId="11003C3C" w:rsidR="005E3433" w:rsidRPr="0081671E" w:rsidRDefault="005E3433" w:rsidP="005E3433">
            <w:pPr>
              <w:jc w:val="center"/>
              <w:rPr>
                <w:rFonts w:hint="eastAsia"/>
                <w:sz w:val="21"/>
                <w:szCs w:val="21"/>
              </w:rPr>
            </w:pPr>
            <w:r w:rsidRPr="00B7602A">
              <w:rPr>
                <w:rFonts w:hint="eastAsia"/>
                <w:sz w:val="21"/>
                <w:szCs w:val="21"/>
              </w:rPr>
              <w:t>组员</w:t>
            </w:r>
          </w:p>
        </w:tc>
        <w:tc>
          <w:tcPr>
            <w:tcW w:w="3427" w:type="dxa"/>
            <w:tcBorders>
              <w:top w:val="single" w:sz="4" w:space="0" w:color="auto"/>
              <w:left w:val="nil"/>
              <w:bottom w:val="single" w:sz="4" w:space="0" w:color="auto"/>
              <w:right w:val="single" w:sz="4" w:space="0" w:color="auto"/>
            </w:tcBorders>
          </w:tcPr>
          <w:p w14:paraId="172311F5" w14:textId="728625F0" w:rsidR="005E3433" w:rsidRPr="0081671E" w:rsidRDefault="005E3433" w:rsidP="005E3433">
            <w:pPr>
              <w:jc w:val="center"/>
              <w:rPr>
                <w:rFonts w:hint="eastAsia"/>
                <w:sz w:val="21"/>
                <w:szCs w:val="21"/>
              </w:rPr>
            </w:pPr>
            <w:r w:rsidRPr="00B7602A">
              <w:rPr>
                <w:rFonts w:hint="eastAsia"/>
                <w:sz w:val="21"/>
                <w:szCs w:val="21"/>
              </w:rPr>
              <w:t>标准格式审核、参与统稿</w:t>
            </w:r>
          </w:p>
        </w:tc>
      </w:tr>
    </w:tbl>
    <w:p w14:paraId="1BF41332" w14:textId="77777777" w:rsidR="002E6065" w:rsidRPr="006F0A85" w:rsidRDefault="002E6065" w:rsidP="00170AF5">
      <w:pPr>
        <w:rPr>
          <w:rFonts w:ascii="黑体" w:eastAsia="黑体" w:hAnsi="黑体" w:hint="eastAsia"/>
          <w:color w:val="FF0000"/>
        </w:rPr>
      </w:pPr>
    </w:p>
    <w:p w14:paraId="7D9119D6" w14:textId="77777777" w:rsidR="00C12592" w:rsidRPr="00204476" w:rsidRDefault="00C12592" w:rsidP="00022BCF">
      <w:pPr>
        <w:spacing w:beforeLines="50" w:before="156" w:line="360" w:lineRule="auto"/>
        <w:rPr>
          <w:rFonts w:asciiTheme="minorEastAsia" w:hAnsiTheme="minorEastAsia" w:cs="Times New Roman" w:hint="eastAsia"/>
          <w:b/>
        </w:rPr>
      </w:pPr>
      <w:r w:rsidRPr="00204476">
        <w:rPr>
          <w:rFonts w:asciiTheme="minorEastAsia" w:hAnsiTheme="minorEastAsia" w:cs="Times New Roman" w:hint="eastAsia"/>
          <w:b/>
        </w:rPr>
        <w:t>（四）主要工作过程</w:t>
      </w:r>
    </w:p>
    <w:p w14:paraId="3797645A" w14:textId="77777777" w:rsidR="009D23A4" w:rsidRPr="009D23A4" w:rsidRDefault="009D23A4" w:rsidP="009D23A4">
      <w:pPr>
        <w:spacing w:beforeLines="50" w:before="156" w:line="360" w:lineRule="auto"/>
        <w:ind w:firstLine="420"/>
        <w:rPr>
          <w:rFonts w:asciiTheme="minorEastAsia" w:hAnsiTheme="minorEastAsia" w:hint="eastAsia"/>
        </w:rPr>
      </w:pPr>
      <w:bookmarkStart w:id="1" w:name="_Toc26972784"/>
      <w:r w:rsidRPr="009D23A4">
        <w:rPr>
          <w:rFonts w:asciiTheme="minorEastAsia" w:hAnsiTheme="minorEastAsia" w:hint="eastAsia"/>
        </w:rPr>
        <w:t>1、2024年10月～2025年2月，根据中国港口协会关于下达2024年中国港口协会团体标准化计划通知的要求，项目承担单位根据计划安排成立编制组，明确标准编写任务分工和时间进度安排，组织开展标准制定工作。</w:t>
      </w:r>
    </w:p>
    <w:p w14:paraId="45F1A18B" w14:textId="0AD53E22" w:rsidR="009D23A4" w:rsidRPr="009D23A4" w:rsidRDefault="009D23A4" w:rsidP="009D23A4">
      <w:pPr>
        <w:spacing w:beforeLines="50" w:before="156" w:line="360" w:lineRule="auto"/>
        <w:ind w:firstLine="420"/>
        <w:rPr>
          <w:rFonts w:asciiTheme="minorEastAsia" w:hAnsiTheme="minorEastAsia" w:hint="eastAsia"/>
        </w:rPr>
      </w:pPr>
      <w:r w:rsidRPr="009D23A4">
        <w:rPr>
          <w:rFonts w:asciiTheme="minorEastAsia" w:hAnsiTheme="minorEastAsia" w:hint="eastAsia"/>
        </w:rPr>
        <w:t>2、2025年3月～202</w:t>
      </w:r>
      <w:r w:rsidR="00AF6A6E">
        <w:rPr>
          <w:rFonts w:asciiTheme="minorEastAsia" w:hAnsiTheme="minorEastAsia" w:hint="eastAsia"/>
        </w:rPr>
        <w:t>6</w:t>
      </w:r>
      <w:r w:rsidRPr="009D23A4">
        <w:rPr>
          <w:rFonts w:asciiTheme="minorEastAsia" w:hAnsiTheme="minorEastAsia" w:hint="eastAsia"/>
        </w:rPr>
        <w:t>年</w:t>
      </w:r>
      <w:r w:rsidR="00AF6A6E">
        <w:rPr>
          <w:rFonts w:asciiTheme="minorEastAsia" w:hAnsiTheme="minorEastAsia" w:hint="eastAsia"/>
        </w:rPr>
        <w:t>2</w:t>
      </w:r>
      <w:r w:rsidRPr="009D23A4">
        <w:rPr>
          <w:rFonts w:asciiTheme="minorEastAsia" w:hAnsiTheme="minorEastAsia" w:hint="eastAsia"/>
        </w:rPr>
        <w:t>月，编制组围绕国内主要港口企业主数据管理现状、大数据平台建设实践、国内外现行相关标准和技术规范、主数据管理应用场景及用户需求等开展资料收集和调研，对港口主数据管理中存在的分类体系不统一、编码规则不一致、数据结构不规范、跨系统共享困难等问题进行梳理，形成标准工作大纲。</w:t>
      </w:r>
    </w:p>
    <w:p w14:paraId="61CF2AF5" w14:textId="5E9A5ED7" w:rsidR="009D23A4" w:rsidRDefault="009D23A4" w:rsidP="009D23A4">
      <w:pPr>
        <w:spacing w:beforeLines="50" w:before="156" w:line="360" w:lineRule="auto"/>
        <w:ind w:firstLine="420"/>
        <w:rPr>
          <w:rFonts w:asciiTheme="minorEastAsia" w:hAnsiTheme="minorEastAsia" w:hint="eastAsia"/>
        </w:rPr>
      </w:pPr>
      <w:r w:rsidRPr="009D23A4">
        <w:rPr>
          <w:rFonts w:asciiTheme="minorEastAsia" w:hAnsiTheme="minorEastAsia" w:hint="eastAsia"/>
        </w:rPr>
        <w:lastRenderedPageBreak/>
        <w:t>3、202</w:t>
      </w:r>
      <w:r w:rsidR="00AF6A6E">
        <w:rPr>
          <w:rFonts w:asciiTheme="minorEastAsia" w:hAnsiTheme="minorEastAsia" w:hint="eastAsia"/>
        </w:rPr>
        <w:t>6</w:t>
      </w:r>
      <w:r w:rsidRPr="009D23A4">
        <w:rPr>
          <w:rFonts w:asciiTheme="minorEastAsia" w:hAnsiTheme="minorEastAsia" w:hint="eastAsia"/>
        </w:rPr>
        <w:t>年</w:t>
      </w:r>
      <w:r w:rsidR="0096617E">
        <w:rPr>
          <w:rFonts w:asciiTheme="minorEastAsia" w:hAnsiTheme="minorEastAsia" w:hint="eastAsia"/>
        </w:rPr>
        <w:t>2</w:t>
      </w:r>
      <w:r w:rsidRPr="009D23A4">
        <w:rPr>
          <w:rFonts w:asciiTheme="minorEastAsia" w:hAnsiTheme="minorEastAsia" w:hint="eastAsia"/>
        </w:rPr>
        <w:t>月，召开标准工作大纲评审会，提交标准工作大纲及标准草案。编制组根据大纲评审意见，对标准适用范围、</w:t>
      </w:r>
      <w:proofErr w:type="gramStart"/>
      <w:r w:rsidRPr="009D23A4">
        <w:rPr>
          <w:rFonts w:asciiTheme="minorEastAsia" w:hAnsiTheme="minorEastAsia" w:hint="eastAsia"/>
        </w:rPr>
        <w:t>主数据</w:t>
      </w:r>
      <w:proofErr w:type="gramEnd"/>
      <w:r w:rsidRPr="009D23A4">
        <w:rPr>
          <w:rFonts w:asciiTheme="minorEastAsia" w:hAnsiTheme="minorEastAsia" w:hint="eastAsia"/>
        </w:rPr>
        <w:t>分类框架、编码规则、数据结构模型、安全分级要求和版本管理机制等内容进行修改完善。</w:t>
      </w:r>
    </w:p>
    <w:p w14:paraId="58F006A5" w14:textId="3C32D846" w:rsidR="009D23A4" w:rsidRPr="009D23A4" w:rsidRDefault="009D23A4" w:rsidP="009D23A4">
      <w:pPr>
        <w:spacing w:beforeLines="50" w:before="156" w:line="360" w:lineRule="auto"/>
        <w:ind w:firstLine="420"/>
        <w:rPr>
          <w:rFonts w:asciiTheme="minorEastAsia" w:hAnsiTheme="minorEastAsia" w:hint="eastAsia"/>
        </w:rPr>
      </w:pPr>
      <w:r w:rsidRPr="009D23A4">
        <w:rPr>
          <w:rFonts w:asciiTheme="minorEastAsia" w:hAnsiTheme="minorEastAsia" w:hint="eastAsia"/>
        </w:rPr>
        <w:t>4、2026年</w:t>
      </w:r>
      <w:r w:rsidR="0096617E">
        <w:rPr>
          <w:rFonts w:asciiTheme="minorEastAsia" w:hAnsiTheme="minorEastAsia" w:hint="eastAsia"/>
        </w:rPr>
        <w:t>3</w:t>
      </w:r>
      <w:r w:rsidRPr="009D23A4">
        <w:rPr>
          <w:rFonts w:asciiTheme="minorEastAsia" w:hAnsiTheme="minorEastAsia" w:hint="eastAsia"/>
        </w:rPr>
        <w:t>月～2026年</w:t>
      </w:r>
      <w:r w:rsidR="0096617E">
        <w:rPr>
          <w:rFonts w:asciiTheme="minorEastAsia" w:hAnsiTheme="minorEastAsia" w:hint="eastAsia"/>
        </w:rPr>
        <w:t>5</w:t>
      </w:r>
      <w:r w:rsidRPr="009D23A4">
        <w:rPr>
          <w:rFonts w:asciiTheme="minorEastAsia" w:hAnsiTheme="minorEastAsia" w:hint="eastAsia"/>
        </w:rPr>
        <w:t>月，编制组继续开展港口企业、信息化企业和相关技术单位的调研交流，在标准草案基础上多轮讨论修改，重点完善</w:t>
      </w:r>
      <w:r w:rsidR="00AF6A6E">
        <w:rPr>
          <w:rFonts w:asciiTheme="minorEastAsia" w:hAnsiTheme="minorEastAsia" w:hint="eastAsia"/>
        </w:rPr>
        <w:t>“</w:t>
      </w:r>
      <w:r w:rsidRPr="009D23A4">
        <w:rPr>
          <w:rFonts w:asciiTheme="minorEastAsia" w:hAnsiTheme="minorEastAsia" w:hint="eastAsia"/>
        </w:rPr>
        <w:t>总</w:t>
      </w:r>
      <w:r w:rsidR="00AF6A6E">
        <w:rPr>
          <w:rFonts w:asciiTheme="minorEastAsia" w:hAnsiTheme="minorEastAsia" w:hint="eastAsia"/>
        </w:rPr>
        <w:t>基本原则”、“</w:t>
      </w:r>
      <w:r w:rsidRPr="009D23A4">
        <w:rPr>
          <w:rFonts w:asciiTheme="minorEastAsia" w:hAnsiTheme="minorEastAsia" w:hint="eastAsia"/>
        </w:rPr>
        <w:t>主数据分类</w:t>
      </w:r>
      <w:r w:rsidR="00AF6A6E">
        <w:rPr>
          <w:rFonts w:asciiTheme="minorEastAsia" w:hAnsiTheme="minorEastAsia" w:hint="eastAsia"/>
        </w:rPr>
        <w:t>”、“</w:t>
      </w:r>
      <w:r w:rsidR="00AF6A6E" w:rsidRPr="009D23A4">
        <w:rPr>
          <w:rFonts w:asciiTheme="minorEastAsia" w:hAnsiTheme="minorEastAsia" w:hint="eastAsia"/>
        </w:rPr>
        <w:t>主数据</w:t>
      </w:r>
      <w:r w:rsidR="00AF6A6E">
        <w:rPr>
          <w:rFonts w:asciiTheme="minorEastAsia" w:hAnsiTheme="minorEastAsia" w:hint="eastAsia"/>
        </w:rPr>
        <w:t>结构扩展”</w:t>
      </w:r>
      <w:r w:rsidRPr="009D23A4">
        <w:rPr>
          <w:rFonts w:asciiTheme="minorEastAsia" w:hAnsiTheme="minorEastAsia" w:hint="eastAsia"/>
        </w:rPr>
        <w:t>等内容，形成《港口主数据 第1部分：总则》征求意见稿及本编制说明。</w:t>
      </w:r>
    </w:p>
    <w:p w14:paraId="3C1180A4" w14:textId="77777777" w:rsidR="004F6F8B" w:rsidRPr="008A7A75" w:rsidRDefault="004D5D70" w:rsidP="001C6BA6">
      <w:pPr>
        <w:pStyle w:val="1"/>
        <w:rPr>
          <w:rFonts w:ascii="黑体" w:eastAsia="黑体" w:hAnsi="黑体" w:hint="eastAsia"/>
          <w:sz w:val="30"/>
          <w:szCs w:val="30"/>
        </w:rPr>
      </w:pPr>
      <w:bookmarkStart w:id="2" w:name="_Toc211197384"/>
      <w:r w:rsidRPr="008A7A75">
        <w:rPr>
          <w:rFonts w:hint="eastAsia"/>
          <w:sz w:val="30"/>
          <w:szCs w:val="30"/>
        </w:rPr>
        <w:t>二、</w:t>
      </w:r>
      <w:r w:rsidRPr="008A7A75">
        <w:rPr>
          <w:sz w:val="30"/>
          <w:szCs w:val="30"/>
        </w:rPr>
        <w:t>标准编制原则和确定标准主要内容</w:t>
      </w:r>
      <w:r w:rsidRPr="008A7A75">
        <w:rPr>
          <w:rFonts w:hint="eastAsia"/>
          <w:sz w:val="30"/>
          <w:szCs w:val="30"/>
        </w:rPr>
        <w:t>的论据</w:t>
      </w:r>
      <w:bookmarkEnd w:id="1"/>
      <w:bookmarkEnd w:id="2"/>
    </w:p>
    <w:p w14:paraId="0680DE36" w14:textId="77777777" w:rsidR="004F6F8B" w:rsidRPr="008A7A75" w:rsidRDefault="004F6F8B" w:rsidP="00022BCF">
      <w:pPr>
        <w:spacing w:beforeLines="50" w:before="156" w:line="360" w:lineRule="auto"/>
        <w:outlineLvl w:val="1"/>
        <w:rPr>
          <w:rFonts w:asciiTheme="minorEastAsia" w:hAnsiTheme="minorEastAsia" w:hint="eastAsia"/>
          <w:b/>
        </w:rPr>
      </w:pPr>
      <w:bookmarkStart w:id="3" w:name="_Toc26972785"/>
      <w:r w:rsidRPr="008A7A75">
        <w:rPr>
          <w:rFonts w:asciiTheme="minorEastAsia" w:hAnsiTheme="minorEastAsia" w:hint="eastAsia"/>
          <w:b/>
        </w:rPr>
        <w:t>（一）</w:t>
      </w:r>
      <w:r w:rsidRPr="008A7A75">
        <w:rPr>
          <w:rFonts w:asciiTheme="minorEastAsia" w:hAnsiTheme="minorEastAsia"/>
          <w:b/>
        </w:rPr>
        <w:t>标准编制原则</w:t>
      </w:r>
      <w:bookmarkEnd w:id="3"/>
    </w:p>
    <w:p w14:paraId="1B286B8D" w14:textId="77777777" w:rsidR="00AF6A6E" w:rsidRPr="00AF6A6E" w:rsidRDefault="00AF6A6E" w:rsidP="00602CA0">
      <w:pPr>
        <w:spacing w:beforeLines="50" w:before="156" w:line="360" w:lineRule="auto"/>
        <w:ind w:firstLineChars="177" w:firstLine="425"/>
        <w:rPr>
          <w:rFonts w:asciiTheme="minorEastAsia" w:hAnsiTheme="minorEastAsia" w:hint="eastAsia"/>
        </w:rPr>
      </w:pPr>
      <w:r w:rsidRPr="00AF6A6E">
        <w:rPr>
          <w:rFonts w:asciiTheme="minorEastAsia" w:hAnsiTheme="minorEastAsia" w:hint="eastAsia"/>
        </w:rPr>
        <w:t>本文件按照GB/T 1.1—2020《标准化工作导则 第1部分：标准化文件的结构和起草规则》的规定起草，并遵循以下原则：</w:t>
      </w:r>
    </w:p>
    <w:p w14:paraId="78B2D08B" w14:textId="77777777" w:rsidR="00AF6A6E" w:rsidRPr="00B25250" w:rsidRDefault="00AF6A6E" w:rsidP="00602CA0">
      <w:pPr>
        <w:pStyle w:val="a9"/>
        <w:numPr>
          <w:ilvl w:val="0"/>
          <w:numId w:val="10"/>
        </w:numPr>
        <w:spacing w:beforeLines="50" w:before="156" w:line="360" w:lineRule="auto"/>
        <w:ind w:firstLineChars="0"/>
        <w:rPr>
          <w:rFonts w:asciiTheme="minorEastAsia" w:hAnsiTheme="minorEastAsia" w:hint="eastAsia"/>
          <w:sz w:val="24"/>
          <w:szCs w:val="24"/>
        </w:rPr>
      </w:pPr>
      <w:r w:rsidRPr="00B25250">
        <w:rPr>
          <w:rFonts w:asciiTheme="minorEastAsia" w:hAnsiTheme="minorEastAsia" w:hint="eastAsia"/>
          <w:sz w:val="24"/>
          <w:szCs w:val="24"/>
        </w:rPr>
        <w:t>一致性原则：文件内各部分之间，其结构以及要素的表述宜保持一致。相同的条款宜使用同一个术语，类似的条款宜使用类似的术语；同一个概念宜使用同一个术语，避免使用同义词。</w:t>
      </w:r>
    </w:p>
    <w:p w14:paraId="7EF76568" w14:textId="77777777" w:rsidR="00AF6A6E" w:rsidRPr="00B25250" w:rsidRDefault="00AF6A6E" w:rsidP="00602CA0">
      <w:pPr>
        <w:pStyle w:val="a9"/>
        <w:numPr>
          <w:ilvl w:val="0"/>
          <w:numId w:val="10"/>
        </w:numPr>
        <w:spacing w:beforeLines="50" w:before="156" w:line="360" w:lineRule="auto"/>
        <w:ind w:firstLineChars="0"/>
        <w:rPr>
          <w:rFonts w:asciiTheme="minorEastAsia" w:hAnsiTheme="minorEastAsia" w:hint="eastAsia"/>
          <w:sz w:val="24"/>
          <w:szCs w:val="24"/>
        </w:rPr>
      </w:pPr>
      <w:r w:rsidRPr="00B25250">
        <w:rPr>
          <w:rFonts w:asciiTheme="minorEastAsia" w:hAnsiTheme="minorEastAsia" w:hint="eastAsia"/>
          <w:sz w:val="24"/>
          <w:szCs w:val="24"/>
        </w:rPr>
        <w:t>协调性原则：起草的文件与现行有效的文件之间</w:t>
      </w:r>
      <w:proofErr w:type="gramStart"/>
      <w:r w:rsidRPr="00B25250">
        <w:rPr>
          <w:rFonts w:asciiTheme="minorEastAsia" w:hAnsiTheme="minorEastAsia" w:hint="eastAsia"/>
          <w:sz w:val="24"/>
          <w:szCs w:val="24"/>
        </w:rPr>
        <w:t>宜相互</w:t>
      </w:r>
      <w:proofErr w:type="gramEnd"/>
      <w:r w:rsidRPr="00B25250">
        <w:rPr>
          <w:rFonts w:asciiTheme="minorEastAsia" w:hAnsiTheme="minorEastAsia" w:hint="eastAsia"/>
          <w:sz w:val="24"/>
          <w:szCs w:val="24"/>
        </w:rPr>
        <w:t>协调，避免重复和不必要的差异。针对一个标准化对象的规定宜尽可能集中在一个文件中；通用的内容宜规定在一个文件中，形成通用标准或通用部分。</w:t>
      </w:r>
    </w:p>
    <w:p w14:paraId="73FA4795" w14:textId="77777777" w:rsidR="00AF6A6E" w:rsidRPr="00B25250" w:rsidRDefault="00AF6A6E" w:rsidP="00602CA0">
      <w:pPr>
        <w:pStyle w:val="a9"/>
        <w:numPr>
          <w:ilvl w:val="0"/>
          <w:numId w:val="10"/>
        </w:numPr>
        <w:spacing w:beforeLines="50" w:before="156" w:line="360" w:lineRule="auto"/>
        <w:ind w:firstLineChars="0"/>
        <w:rPr>
          <w:rFonts w:asciiTheme="minorEastAsia" w:hAnsiTheme="minorEastAsia" w:hint="eastAsia"/>
          <w:sz w:val="24"/>
          <w:szCs w:val="24"/>
        </w:rPr>
      </w:pPr>
      <w:r w:rsidRPr="00B25250">
        <w:rPr>
          <w:rFonts w:asciiTheme="minorEastAsia" w:hAnsiTheme="minorEastAsia" w:hint="eastAsia"/>
          <w:sz w:val="24"/>
          <w:szCs w:val="24"/>
        </w:rPr>
        <w:t>适用性原则：文件应面向港口企业主数据管理实际，能够反映船舶、设施、设备、生产运行与经营、能源环境、人事组织、财务、安全等各</w:t>
      </w:r>
      <w:proofErr w:type="gramStart"/>
      <w:r w:rsidRPr="00B25250">
        <w:rPr>
          <w:rFonts w:asciiTheme="minorEastAsia" w:hAnsiTheme="minorEastAsia" w:hint="eastAsia"/>
          <w:sz w:val="24"/>
          <w:szCs w:val="24"/>
        </w:rPr>
        <w:t>类主数据</w:t>
      </w:r>
      <w:proofErr w:type="gramEnd"/>
      <w:r w:rsidRPr="00B25250">
        <w:rPr>
          <w:rFonts w:asciiTheme="minorEastAsia" w:hAnsiTheme="minorEastAsia" w:hint="eastAsia"/>
          <w:sz w:val="24"/>
          <w:szCs w:val="24"/>
        </w:rPr>
        <w:t>的共性管理需求，满足数据设计、管理和共享的应用需要。</w:t>
      </w:r>
    </w:p>
    <w:p w14:paraId="63990242" w14:textId="77777777" w:rsidR="00AF6A6E" w:rsidRPr="00B25250" w:rsidRDefault="00AF6A6E" w:rsidP="00602CA0">
      <w:pPr>
        <w:pStyle w:val="a9"/>
        <w:numPr>
          <w:ilvl w:val="0"/>
          <w:numId w:val="10"/>
        </w:numPr>
        <w:spacing w:beforeLines="50" w:before="156" w:line="360" w:lineRule="auto"/>
        <w:ind w:firstLineChars="0"/>
        <w:rPr>
          <w:rFonts w:asciiTheme="minorEastAsia" w:hAnsiTheme="minorEastAsia" w:hint="eastAsia"/>
          <w:sz w:val="24"/>
          <w:szCs w:val="24"/>
        </w:rPr>
      </w:pPr>
      <w:r w:rsidRPr="00B25250">
        <w:rPr>
          <w:rFonts w:asciiTheme="minorEastAsia" w:hAnsiTheme="minorEastAsia" w:hint="eastAsia"/>
          <w:sz w:val="24"/>
          <w:szCs w:val="24"/>
        </w:rPr>
        <w:t>可扩展性原则：文件</w:t>
      </w:r>
      <w:proofErr w:type="gramStart"/>
      <w:r w:rsidRPr="00B25250">
        <w:rPr>
          <w:rFonts w:asciiTheme="minorEastAsia" w:hAnsiTheme="minorEastAsia" w:hint="eastAsia"/>
          <w:sz w:val="24"/>
          <w:szCs w:val="24"/>
        </w:rPr>
        <w:t>应为主</w:t>
      </w:r>
      <w:proofErr w:type="gramEnd"/>
      <w:r w:rsidRPr="00B25250">
        <w:rPr>
          <w:rFonts w:asciiTheme="minorEastAsia" w:hAnsiTheme="minorEastAsia" w:hint="eastAsia"/>
          <w:sz w:val="24"/>
          <w:szCs w:val="24"/>
        </w:rPr>
        <w:t>数据结构的扩展预留空间，以适应港口业务发展和新增主数据类型的需要，确保标准具有较长的生命周期。</w:t>
      </w:r>
    </w:p>
    <w:p w14:paraId="7FF883CD" w14:textId="77777777" w:rsidR="00AF6A6E" w:rsidRPr="00AF6A6E" w:rsidRDefault="00AF6A6E" w:rsidP="00602CA0">
      <w:pPr>
        <w:spacing w:beforeLines="50" w:before="156" w:line="360" w:lineRule="auto"/>
        <w:ind w:firstLineChars="177" w:firstLine="425"/>
        <w:rPr>
          <w:rFonts w:asciiTheme="minorEastAsia" w:hAnsiTheme="minorEastAsia" w:hint="eastAsia"/>
        </w:rPr>
      </w:pPr>
      <w:r w:rsidRPr="00AF6A6E">
        <w:rPr>
          <w:rFonts w:asciiTheme="minorEastAsia" w:hAnsiTheme="minorEastAsia" w:hint="eastAsia"/>
        </w:rPr>
        <w:t>随着智慧港口、数字港口和港口大数据体系建设的持续推进，</w:t>
      </w:r>
      <w:proofErr w:type="gramStart"/>
      <w:r w:rsidRPr="00AF6A6E">
        <w:rPr>
          <w:rFonts w:asciiTheme="minorEastAsia" w:hAnsiTheme="minorEastAsia" w:hint="eastAsia"/>
        </w:rPr>
        <w:t>主数据</w:t>
      </w:r>
      <w:proofErr w:type="gramEnd"/>
      <w:r w:rsidRPr="00AF6A6E">
        <w:rPr>
          <w:rFonts w:asciiTheme="minorEastAsia" w:hAnsiTheme="minorEastAsia" w:hint="eastAsia"/>
        </w:rPr>
        <w:t>已成为港口企业运营管理的核心数据资源。港口</w:t>
      </w:r>
      <w:proofErr w:type="gramStart"/>
      <w:r w:rsidRPr="00AF6A6E">
        <w:rPr>
          <w:rFonts w:asciiTheme="minorEastAsia" w:hAnsiTheme="minorEastAsia" w:hint="eastAsia"/>
        </w:rPr>
        <w:t>主数据</w:t>
      </w:r>
      <w:proofErr w:type="gramEnd"/>
      <w:r w:rsidRPr="00AF6A6E">
        <w:rPr>
          <w:rFonts w:asciiTheme="minorEastAsia" w:hAnsiTheme="minorEastAsia" w:hint="eastAsia"/>
        </w:rPr>
        <w:t>连接着码头操作、商务结算、客户服务及对外监管等多个业务环节和信息系统，其质量直接影响各系统</w:t>
      </w:r>
      <w:r w:rsidRPr="00AF6A6E">
        <w:rPr>
          <w:rFonts w:asciiTheme="minorEastAsia" w:hAnsiTheme="minorEastAsia" w:hint="eastAsia"/>
        </w:rPr>
        <w:lastRenderedPageBreak/>
        <w:t>和业务流程之间数据流转的效率和准确性。目前，不同港口企业在</w:t>
      </w:r>
      <w:proofErr w:type="gramStart"/>
      <w:r w:rsidRPr="00AF6A6E">
        <w:rPr>
          <w:rFonts w:asciiTheme="minorEastAsia" w:hAnsiTheme="minorEastAsia" w:hint="eastAsia"/>
        </w:rPr>
        <w:t>主数据</w:t>
      </w:r>
      <w:proofErr w:type="gramEnd"/>
      <w:r w:rsidRPr="00AF6A6E">
        <w:rPr>
          <w:rFonts w:asciiTheme="minorEastAsia" w:hAnsiTheme="minorEastAsia" w:hint="eastAsia"/>
        </w:rPr>
        <w:t>分类方式、编码规则、数据结构、管理流程和安全分级方面存在差异，容易导致数据口径不一致、跨系统共享困难、数据质量难以统一评价等问题。制定《港口主数据》系列标准，有利于建立统一的主数据管理框架，为港口大数据平台、业务系统和数据治理体系提供基础支撑。</w:t>
      </w:r>
    </w:p>
    <w:p w14:paraId="7EDC6CA9" w14:textId="77777777" w:rsidR="00895EA2" w:rsidRPr="00227FDA" w:rsidRDefault="00E44819" w:rsidP="00022BCF">
      <w:pPr>
        <w:spacing w:beforeLines="50" w:before="156" w:line="360" w:lineRule="auto"/>
        <w:outlineLvl w:val="1"/>
        <w:rPr>
          <w:rFonts w:asciiTheme="minorEastAsia" w:hAnsiTheme="minorEastAsia" w:hint="eastAsia"/>
          <w:b/>
        </w:rPr>
      </w:pPr>
      <w:r w:rsidRPr="00227FDA">
        <w:rPr>
          <w:rFonts w:asciiTheme="minorEastAsia" w:hAnsiTheme="minorEastAsia" w:hint="eastAsia"/>
          <w:b/>
        </w:rPr>
        <w:t>（二）</w:t>
      </w:r>
      <w:r w:rsidRPr="00227FDA">
        <w:rPr>
          <w:rFonts w:asciiTheme="minorEastAsia" w:hAnsiTheme="minorEastAsia"/>
          <w:b/>
        </w:rPr>
        <w:t>确定标准主要内容</w:t>
      </w:r>
      <w:r w:rsidRPr="00227FDA">
        <w:rPr>
          <w:rFonts w:asciiTheme="minorEastAsia" w:hAnsiTheme="minorEastAsia" w:hint="eastAsia"/>
          <w:b/>
        </w:rPr>
        <w:t>的论据</w:t>
      </w:r>
    </w:p>
    <w:p w14:paraId="59C4814B" w14:textId="3E5E085A" w:rsidR="00227FDA" w:rsidRPr="00227FDA" w:rsidRDefault="00227FDA" w:rsidP="00227FDA">
      <w:pPr>
        <w:spacing w:beforeLines="50" w:before="156" w:line="360" w:lineRule="auto"/>
        <w:ind w:firstLineChars="177" w:firstLine="425"/>
        <w:rPr>
          <w:rFonts w:asciiTheme="minorEastAsia" w:hAnsiTheme="minorEastAsia" w:hint="eastAsia"/>
        </w:rPr>
      </w:pPr>
      <w:r w:rsidRPr="00227FDA">
        <w:rPr>
          <w:rFonts w:asciiTheme="minorEastAsia" w:hAnsiTheme="minorEastAsia"/>
        </w:rPr>
        <w:t>确定文件主要内容时，起草组首先从港口</w:t>
      </w:r>
      <w:proofErr w:type="gramStart"/>
      <w:r w:rsidRPr="00227FDA">
        <w:rPr>
          <w:rFonts w:asciiTheme="minorEastAsia" w:hAnsiTheme="minorEastAsia"/>
        </w:rPr>
        <w:t>主数据</w:t>
      </w:r>
      <w:proofErr w:type="gramEnd"/>
      <w:r w:rsidRPr="00227FDA">
        <w:rPr>
          <w:rFonts w:asciiTheme="minorEastAsia" w:hAnsiTheme="minorEastAsia"/>
        </w:rPr>
        <w:t>的共性管理需求出发。港口</w:t>
      </w:r>
      <w:proofErr w:type="gramStart"/>
      <w:r w:rsidRPr="00227FDA">
        <w:rPr>
          <w:rFonts w:asciiTheme="minorEastAsia" w:hAnsiTheme="minorEastAsia"/>
        </w:rPr>
        <w:t>主数据</w:t>
      </w:r>
      <w:proofErr w:type="gramEnd"/>
      <w:r w:rsidRPr="00227FDA">
        <w:rPr>
          <w:rFonts w:asciiTheme="minorEastAsia" w:hAnsiTheme="minorEastAsia"/>
        </w:rPr>
        <w:t>连接着码头操作、商务结算、客户服务及对外监管等多个业务环节和信息系统，涉及船舶、设施、设备、生产运行与经营、能源环境、人事组织、财务、安全等多个业务领域。不同港口企业在</w:t>
      </w:r>
      <w:proofErr w:type="gramStart"/>
      <w:r w:rsidRPr="00227FDA">
        <w:rPr>
          <w:rFonts w:asciiTheme="minorEastAsia" w:hAnsiTheme="minorEastAsia"/>
        </w:rPr>
        <w:t>主数据</w:t>
      </w:r>
      <w:proofErr w:type="gramEnd"/>
      <w:r w:rsidRPr="00227FDA">
        <w:rPr>
          <w:rFonts w:asciiTheme="minorEastAsia" w:hAnsiTheme="minorEastAsia"/>
        </w:rPr>
        <w:t>分类方式、编码规则、数据结构、</w:t>
      </w:r>
      <w:r w:rsidR="00671E6A">
        <w:rPr>
          <w:rFonts w:asciiTheme="minorEastAsia" w:hAnsiTheme="minorEastAsia" w:hint="eastAsia"/>
        </w:rPr>
        <w:t>管理</w:t>
      </w:r>
      <w:r w:rsidRPr="00227FDA">
        <w:rPr>
          <w:rFonts w:asciiTheme="minorEastAsia" w:hAnsiTheme="minorEastAsia"/>
        </w:rPr>
        <w:t>流程和安全分级方面存在差异，容易导致数据口径不一致、跨系统共享困难等问题。因此，文件确立统一性、唯一性、稳定性、共享性、权威性、可扩展性和</w:t>
      </w:r>
      <w:proofErr w:type="gramStart"/>
      <w:r w:rsidRPr="00227FDA">
        <w:rPr>
          <w:rFonts w:asciiTheme="minorEastAsia" w:hAnsiTheme="minorEastAsia"/>
        </w:rPr>
        <w:t>可</w:t>
      </w:r>
      <w:proofErr w:type="gramEnd"/>
      <w:r w:rsidRPr="00227FDA">
        <w:rPr>
          <w:rFonts w:asciiTheme="minorEastAsia" w:hAnsiTheme="minorEastAsia"/>
        </w:rPr>
        <w:t>追溯性等基本原则，作为港口</w:t>
      </w:r>
      <w:proofErr w:type="gramStart"/>
      <w:r w:rsidRPr="00227FDA">
        <w:rPr>
          <w:rFonts w:asciiTheme="minorEastAsia" w:hAnsiTheme="minorEastAsia"/>
        </w:rPr>
        <w:t>主数据</w:t>
      </w:r>
      <w:proofErr w:type="gramEnd"/>
      <w:r w:rsidR="00671E6A">
        <w:rPr>
          <w:rFonts w:asciiTheme="minorEastAsia" w:hAnsiTheme="minorEastAsia" w:hint="eastAsia"/>
        </w:rPr>
        <w:t>治理</w:t>
      </w:r>
      <w:r w:rsidRPr="00227FDA">
        <w:rPr>
          <w:rFonts w:asciiTheme="minorEastAsia" w:hAnsiTheme="minorEastAsia"/>
        </w:rPr>
        <w:t>的共同遵循。</w:t>
      </w:r>
    </w:p>
    <w:p w14:paraId="62A0F5E2" w14:textId="5072DF7C" w:rsidR="00227FDA" w:rsidRPr="00227FDA" w:rsidRDefault="00227FDA" w:rsidP="00227FDA">
      <w:pPr>
        <w:spacing w:beforeLines="50" w:before="156" w:line="360" w:lineRule="auto"/>
        <w:ind w:firstLineChars="177" w:firstLine="425"/>
        <w:rPr>
          <w:rFonts w:asciiTheme="minorEastAsia" w:hAnsiTheme="minorEastAsia" w:hint="eastAsia"/>
        </w:rPr>
      </w:pPr>
      <w:r w:rsidRPr="00227FDA">
        <w:rPr>
          <w:rFonts w:asciiTheme="minorEastAsia" w:hAnsiTheme="minorEastAsia"/>
        </w:rPr>
        <w:t>港口</w:t>
      </w:r>
      <w:proofErr w:type="gramStart"/>
      <w:r w:rsidRPr="00227FDA">
        <w:rPr>
          <w:rFonts w:asciiTheme="minorEastAsia" w:hAnsiTheme="minorEastAsia"/>
        </w:rPr>
        <w:t>业</w:t>
      </w:r>
      <w:r w:rsidR="001A0491">
        <w:rPr>
          <w:rFonts w:asciiTheme="minorEastAsia" w:hAnsiTheme="minorEastAsia" w:hint="eastAsia"/>
        </w:rPr>
        <w:t>范围</w:t>
      </w:r>
      <w:proofErr w:type="gramEnd"/>
      <w:r w:rsidR="001A0491">
        <w:rPr>
          <w:rFonts w:asciiTheme="minorEastAsia" w:hAnsiTheme="minorEastAsia" w:hint="eastAsia"/>
        </w:rPr>
        <w:t>广泛</w:t>
      </w:r>
      <w:r w:rsidRPr="00227FDA">
        <w:rPr>
          <w:rFonts w:asciiTheme="minorEastAsia" w:hAnsiTheme="minorEastAsia"/>
        </w:rPr>
        <w:t>，需要建立统一的分类体系。文件将港口</w:t>
      </w:r>
      <w:proofErr w:type="gramStart"/>
      <w:r w:rsidRPr="00227FDA">
        <w:rPr>
          <w:rFonts w:asciiTheme="minorEastAsia" w:hAnsiTheme="minorEastAsia"/>
        </w:rPr>
        <w:t>主数据</w:t>
      </w:r>
      <w:proofErr w:type="gramEnd"/>
      <w:r w:rsidRPr="00227FDA">
        <w:rPr>
          <w:rFonts w:asciiTheme="minorEastAsia" w:hAnsiTheme="minorEastAsia"/>
        </w:rPr>
        <w:t>按业务范围分为船舶类、设施类、设备类、生产运行与经营类、能源环境类、人事组织类、财务类以及安全类等八大类别，并规定分类应遵循业务相关性、互斥性、完整性、稳定性和</w:t>
      </w:r>
      <w:proofErr w:type="gramStart"/>
      <w:r w:rsidRPr="00227FDA">
        <w:rPr>
          <w:rFonts w:asciiTheme="minorEastAsia" w:hAnsiTheme="minorEastAsia"/>
        </w:rPr>
        <w:t>可</w:t>
      </w:r>
      <w:proofErr w:type="gramEnd"/>
      <w:r w:rsidRPr="00227FDA">
        <w:rPr>
          <w:rFonts w:asciiTheme="minorEastAsia" w:hAnsiTheme="minorEastAsia"/>
        </w:rPr>
        <w:t>扩展性五项原则，使各</w:t>
      </w:r>
      <w:proofErr w:type="gramStart"/>
      <w:r w:rsidRPr="00227FDA">
        <w:rPr>
          <w:rFonts w:asciiTheme="minorEastAsia" w:hAnsiTheme="minorEastAsia"/>
        </w:rPr>
        <w:t>类主数据</w:t>
      </w:r>
      <w:proofErr w:type="gramEnd"/>
      <w:r w:rsidRPr="00227FDA">
        <w:rPr>
          <w:rFonts w:asciiTheme="minorEastAsia" w:hAnsiTheme="minorEastAsia"/>
        </w:rPr>
        <w:t>在统一的框架下进行管理。</w:t>
      </w:r>
    </w:p>
    <w:p w14:paraId="24C49F84" w14:textId="38732CA1" w:rsidR="00227FDA" w:rsidRPr="00227FDA" w:rsidRDefault="00227FDA" w:rsidP="00671E6A">
      <w:pPr>
        <w:spacing w:beforeLines="50" w:before="156" w:line="360" w:lineRule="auto"/>
        <w:ind w:firstLineChars="177" w:firstLine="425"/>
        <w:rPr>
          <w:rFonts w:asciiTheme="minorEastAsia" w:hAnsiTheme="minorEastAsia" w:hint="eastAsia"/>
        </w:rPr>
      </w:pPr>
      <w:r w:rsidRPr="00227FDA">
        <w:rPr>
          <w:rFonts w:asciiTheme="minorEastAsia" w:hAnsiTheme="minorEastAsia"/>
        </w:rPr>
        <w:t>在主数据编码和数据结构方面，文件规定</w:t>
      </w:r>
      <w:proofErr w:type="gramStart"/>
      <w:r w:rsidRPr="00227FDA">
        <w:rPr>
          <w:rFonts w:asciiTheme="minorEastAsia" w:hAnsiTheme="minorEastAsia"/>
        </w:rPr>
        <w:t>主数据</w:t>
      </w:r>
      <w:proofErr w:type="gramEnd"/>
      <w:r w:rsidRPr="00227FDA">
        <w:rPr>
          <w:rFonts w:asciiTheme="minorEastAsia" w:hAnsiTheme="minorEastAsia"/>
        </w:rPr>
        <w:t>对象应具备唯一的主数据编码，编码应保持唯一性、稳定性与可解析性；采用</w:t>
      </w:r>
      <w:proofErr w:type="gramStart"/>
      <w:r w:rsidRPr="00227FDA">
        <w:rPr>
          <w:rFonts w:asciiTheme="minorEastAsia" w:hAnsiTheme="minorEastAsia"/>
        </w:rPr>
        <w:t>主数据</w:t>
      </w:r>
      <w:proofErr w:type="gramEnd"/>
      <w:r w:rsidRPr="00227FDA">
        <w:rPr>
          <w:rFonts w:asciiTheme="minorEastAsia" w:hAnsiTheme="minorEastAsia"/>
        </w:rPr>
        <w:t>对象层、</w:t>
      </w:r>
      <w:proofErr w:type="gramStart"/>
      <w:r w:rsidRPr="00227FDA">
        <w:rPr>
          <w:rFonts w:asciiTheme="minorEastAsia" w:hAnsiTheme="minorEastAsia"/>
        </w:rPr>
        <w:t>主数据</w:t>
      </w:r>
      <w:proofErr w:type="gramEnd"/>
      <w:r w:rsidRPr="00227FDA">
        <w:rPr>
          <w:rFonts w:asciiTheme="minorEastAsia" w:hAnsiTheme="minorEastAsia"/>
        </w:rPr>
        <w:t>实体层和</w:t>
      </w:r>
      <w:proofErr w:type="gramStart"/>
      <w:r w:rsidRPr="00227FDA">
        <w:rPr>
          <w:rFonts w:asciiTheme="minorEastAsia" w:hAnsiTheme="minorEastAsia"/>
        </w:rPr>
        <w:t>主数据</w:t>
      </w:r>
      <w:proofErr w:type="gramEnd"/>
      <w:r w:rsidRPr="00227FDA">
        <w:rPr>
          <w:rFonts w:asciiTheme="minorEastAsia" w:hAnsiTheme="minorEastAsia"/>
        </w:rPr>
        <w:t>元素层的分层数据结构，各层级之间的结构关系应明确规范，并映射到具体业务应用场景。对象</w:t>
      </w:r>
      <w:proofErr w:type="gramStart"/>
      <w:r w:rsidRPr="00227FDA">
        <w:rPr>
          <w:rFonts w:asciiTheme="minorEastAsia" w:hAnsiTheme="minorEastAsia"/>
        </w:rPr>
        <w:t>层至少</w:t>
      </w:r>
      <w:proofErr w:type="gramEnd"/>
      <w:r w:rsidRPr="00227FDA">
        <w:rPr>
          <w:rFonts w:asciiTheme="minorEastAsia" w:hAnsiTheme="minorEastAsia"/>
        </w:rPr>
        <w:t>包含对象标识、中文名称、英文名称、状态标识、生效时间、失效时间、来源系统或部门、维护部门、修改记录、修改者、安全分级、版本标识等12项属性；实体</w:t>
      </w:r>
      <w:proofErr w:type="gramStart"/>
      <w:r w:rsidRPr="00227FDA">
        <w:rPr>
          <w:rFonts w:asciiTheme="minorEastAsia" w:hAnsiTheme="minorEastAsia"/>
        </w:rPr>
        <w:t>层至少</w:t>
      </w:r>
      <w:proofErr w:type="gramEnd"/>
      <w:r w:rsidRPr="00227FDA">
        <w:rPr>
          <w:rFonts w:asciiTheme="minorEastAsia" w:hAnsiTheme="minorEastAsia"/>
        </w:rPr>
        <w:t>包含实体标识、实体中文名称、实体英文名称、安全分级、实体描述等5项属性；元素</w:t>
      </w:r>
      <w:proofErr w:type="gramStart"/>
      <w:r w:rsidRPr="00227FDA">
        <w:rPr>
          <w:rFonts w:asciiTheme="minorEastAsia" w:hAnsiTheme="minorEastAsia"/>
        </w:rPr>
        <w:t>层依据</w:t>
      </w:r>
      <w:proofErr w:type="gramEnd"/>
      <w:r w:rsidRPr="00227FDA">
        <w:rPr>
          <w:rFonts w:asciiTheme="minorEastAsia" w:hAnsiTheme="minorEastAsia"/>
        </w:rPr>
        <w:t>JT/T 697.1-2013相关要求定义，至少包括中文名称、英文名称、数据类型、值域、计量单位、安全分级等6项属性。同时建立安全分级机制，设置结构扩展和版</w:t>
      </w:r>
      <w:r w:rsidRPr="00227FDA">
        <w:rPr>
          <w:rFonts w:asciiTheme="minorEastAsia" w:hAnsiTheme="minorEastAsia"/>
        </w:rPr>
        <w:lastRenderedPageBreak/>
        <w:t>本管理规则，确保港口</w:t>
      </w:r>
      <w:proofErr w:type="gramStart"/>
      <w:r w:rsidRPr="00227FDA">
        <w:rPr>
          <w:rFonts w:asciiTheme="minorEastAsia" w:hAnsiTheme="minorEastAsia"/>
        </w:rPr>
        <w:t>主数据</w:t>
      </w:r>
      <w:proofErr w:type="gramEnd"/>
      <w:r w:rsidRPr="00227FDA">
        <w:rPr>
          <w:rFonts w:asciiTheme="minorEastAsia" w:hAnsiTheme="minorEastAsia"/>
        </w:rPr>
        <w:t>能够在不同系统、不同企业之间实现一致的定义、统一的编码和规范的交换。</w:t>
      </w:r>
    </w:p>
    <w:p w14:paraId="12E3F5B2" w14:textId="135C8622" w:rsidR="000E69D9" w:rsidRPr="00227FDA" w:rsidRDefault="007B67EA" w:rsidP="00227FDA">
      <w:pPr>
        <w:spacing w:beforeLines="50" w:before="156" w:line="360" w:lineRule="auto"/>
        <w:ind w:firstLineChars="177" w:firstLine="425"/>
        <w:rPr>
          <w:rFonts w:asciiTheme="minorEastAsia" w:hAnsiTheme="minorEastAsia" w:hint="eastAsia"/>
        </w:rPr>
      </w:pPr>
      <w:r w:rsidRPr="00227FDA">
        <w:rPr>
          <w:rFonts w:asciiTheme="minorEastAsia" w:hAnsiTheme="minorEastAsia"/>
        </w:rPr>
        <w:t xml:space="preserve">本文件主要内容：第1章 范围；第2章 规范性引用文件；第3章 术语和定义；第4章 </w:t>
      </w:r>
      <w:r w:rsidR="00671E6A">
        <w:rPr>
          <w:rFonts w:asciiTheme="minorEastAsia" w:hAnsiTheme="minorEastAsia" w:hint="eastAsia"/>
        </w:rPr>
        <w:t>基本原则</w:t>
      </w:r>
      <w:r w:rsidRPr="00227FDA">
        <w:rPr>
          <w:rFonts w:asciiTheme="minorEastAsia" w:hAnsiTheme="minorEastAsia"/>
        </w:rPr>
        <w:t xml:space="preserve">；第5章 </w:t>
      </w:r>
      <w:r w:rsidR="00671E6A">
        <w:rPr>
          <w:rFonts w:asciiTheme="minorEastAsia" w:hAnsiTheme="minorEastAsia" w:hint="eastAsia"/>
        </w:rPr>
        <w:t>一般要求</w:t>
      </w:r>
      <w:r w:rsidRPr="00227FDA">
        <w:rPr>
          <w:rFonts w:asciiTheme="minorEastAsia" w:hAnsiTheme="minorEastAsia"/>
        </w:rPr>
        <w:t>；第6章 港口</w:t>
      </w:r>
      <w:proofErr w:type="gramStart"/>
      <w:r w:rsidRPr="00227FDA">
        <w:rPr>
          <w:rFonts w:asciiTheme="minorEastAsia" w:hAnsiTheme="minorEastAsia"/>
        </w:rPr>
        <w:t>主数</w:t>
      </w:r>
      <w:r w:rsidR="00671E6A">
        <w:rPr>
          <w:rFonts w:asciiTheme="minorEastAsia" w:hAnsiTheme="minorEastAsia" w:hint="eastAsia"/>
        </w:rPr>
        <w:t>技术</w:t>
      </w:r>
      <w:proofErr w:type="gramEnd"/>
      <w:r w:rsidR="00671E6A">
        <w:rPr>
          <w:rFonts w:asciiTheme="minorEastAsia" w:hAnsiTheme="minorEastAsia" w:hint="eastAsia"/>
        </w:rPr>
        <w:t>要求</w:t>
      </w:r>
      <w:r w:rsidRPr="00227FDA">
        <w:rPr>
          <w:rFonts w:asciiTheme="minorEastAsia" w:hAnsiTheme="minorEastAsia"/>
        </w:rPr>
        <w:t>。各章节的设置逻辑是：先明确适用边界和引用依据，再界定核心术语，随后给出基本原则和一般性管理要求，再制定港口</w:t>
      </w:r>
      <w:proofErr w:type="gramStart"/>
      <w:r w:rsidRPr="00227FDA">
        <w:rPr>
          <w:rFonts w:asciiTheme="minorEastAsia" w:hAnsiTheme="minorEastAsia"/>
        </w:rPr>
        <w:t>主数据</w:t>
      </w:r>
      <w:proofErr w:type="gramEnd"/>
      <w:r w:rsidRPr="00227FDA">
        <w:rPr>
          <w:rFonts w:asciiTheme="minorEastAsia" w:hAnsiTheme="minorEastAsia"/>
        </w:rPr>
        <w:t>分类框架，最后通过编码规则、分层数据结构、安全分级、结构扩展和版本管理等技术要求，建立港口</w:t>
      </w:r>
      <w:proofErr w:type="gramStart"/>
      <w:r w:rsidRPr="00227FDA">
        <w:rPr>
          <w:rFonts w:asciiTheme="minorEastAsia" w:hAnsiTheme="minorEastAsia"/>
        </w:rPr>
        <w:t>主数据</w:t>
      </w:r>
      <w:proofErr w:type="gramEnd"/>
      <w:r w:rsidRPr="00227FDA">
        <w:rPr>
          <w:rFonts w:asciiTheme="minorEastAsia" w:hAnsiTheme="minorEastAsia"/>
        </w:rPr>
        <w:t>的通用模型。</w:t>
      </w:r>
    </w:p>
    <w:p w14:paraId="3C45D635" w14:textId="77777777" w:rsidR="002E749B" w:rsidRPr="00776B61" w:rsidRDefault="002E749B" w:rsidP="00022BCF">
      <w:pPr>
        <w:spacing w:beforeLines="50" w:before="156" w:line="360" w:lineRule="auto"/>
        <w:rPr>
          <w:rFonts w:asciiTheme="minorEastAsia" w:hAnsiTheme="minorEastAsia" w:hint="eastAsia"/>
        </w:rPr>
      </w:pPr>
      <w:r w:rsidRPr="00776B61">
        <w:rPr>
          <w:rFonts w:asciiTheme="minorEastAsia" w:hAnsiTheme="minorEastAsia" w:hint="eastAsia"/>
        </w:rPr>
        <w:t>1</w:t>
      </w:r>
      <w:r w:rsidRPr="00776B61">
        <w:rPr>
          <w:rFonts w:asciiTheme="minorEastAsia" w:hAnsiTheme="minorEastAsia"/>
        </w:rPr>
        <w:t xml:space="preserve"> </w:t>
      </w:r>
      <w:r w:rsidRPr="00776B61">
        <w:rPr>
          <w:rFonts w:asciiTheme="minorEastAsia" w:hAnsiTheme="minorEastAsia" w:hint="eastAsia"/>
        </w:rPr>
        <w:t>第1章 范围</w:t>
      </w:r>
    </w:p>
    <w:p w14:paraId="5E378A37" w14:textId="6337CFFB" w:rsidR="00E10FAA" w:rsidRPr="00776B61" w:rsidRDefault="003C43D4" w:rsidP="00022BCF">
      <w:pPr>
        <w:spacing w:beforeLines="50" w:before="156" w:line="360" w:lineRule="auto"/>
        <w:ind w:firstLineChars="236" w:firstLine="566"/>
        <w:rPr>
          <w:rFonts w:asciiTheme="minorEastAsia" w:hAnsiTheme="minorEastAsia" w:hint="eastAsia"/>
        </w:rPr>
      </w:pPr>
      <w:r w:rsidRPr="00776B61">
        <w:rPr>
          <w:rFonts w:hint="eastAsia"/>
        </w:rPr>
        <w:t>本文件规定了港口</w:t>
      </w:r>
      <w:proofErr w:type="gramStart"/>
      <w:r w:rsidRPr="00776B61">
        <w:rPr>
          <w:rFonts w:hint="eastAsia"/>
        </w:rPr>
        <w:t>主数据</w:t>
      </w:r>
      <w:proofErr w:type="gramEnd"/>
      <w:r w:rsidRPr="00776B61">
        <w:rPr>
          <w:rFonts w:hint="eastAsia"/>
        </w:rPr>
        <w:t>的总体要求、分类、数据结构及编码、扩展与版本管理等技术要求。</w:t>
      </w:r>
    </w:p>
    <w:p w14:paraId="13BE4D74" w14:textId="3E56774C" w:rsidR="00AC1A8C" w:rsidRPr="00776B61" w:rsidRDefault="00776B61" w:rsidP="00022BCF">
      <w:pPr>
        <w:spacing w:beforeLines="50" w:before="156" w:line="360" w:lineRule="auto"/>
        <w:ind w:firstLineChars="236" w:firstLine="566"/>
        <w:rPr>
          <w:rFonts w:asciiTheme="minorEastAsia" w:hAnsiTheme="minorEastAsia" w:hint="eastAsia"/>
        </w:rPr>
      </w:pPr>
      <w:r w:rsidRPr="00776B61">
        <w:rPr>
          <w:rFonts w:asciiTheme="minorEastAsia" w:hAnsiTheme="minorEastAsia"/>
        </w:rPr>
        <w:t>本文件适用于港口</w:t>
      </w:r>
      <w:proofErr w:type="gramStart"/>
      <w:r w:rsidRPr="00776B61">
        <w:rPr>
          <w:rFonts w:asciiTheme="minorEastAsia" w:hAnsiTheme="minorEastAsia"/>
        </w:rPr>
        <w:t>主数据</w:t>
      </w:r>
      <w:proofErr w:type="gramEnd"/>
      <w:r w:rsidRPr="00776B61">
        <w:rPr>
          <w:rFonts w:asciiTheme="minorEastAsia" w:hAnsiTheme="minorEastAsia"/>
        </w:rPr>
        <w:t>的设计和管理。</w:t>
      </w:r>
    </w:p>
    <w:p w14:paraId="06AE1D15" w14:textId="77777777" w:rsidR="00E10FAA" w:rsidRPr="00776B61" w:rsidRDefault="00AC1A8C" w:rsidP="00022BCF">
      <w:pPr>
        <w:spacing w:beforeLines="50" w:before="156" w:line="360" w:lineRule="auto"/>
        <w:rPr>
          <w:rFonts w:asciiTheme="minorEastAsia" w:hAnsiTheme="minorEastAsia" w:hint="eastAsia"/>
        </w:rPr>
      </w:pPr>
      <w:r w:rsidRPr="00776B61">
        <w:rPr>
          <w:rFonts w:asciiTheme="minorEastAsia" w:hAnsiTheme="minorEastAsia" w:hint="eastAsia"/>
        </w:rPr>
        <w:t>2</w:t>
      </w:r>
      <w:r w:rsidRPr="00776B61">
        <w:rPr>
          <w:rFonts w:asciiTheme="minorEastAsia" w:hAnsiTheme="minorEastAsia"/>
        </w:rPr>
        <w:t xml:space="preserve">. </w:t>
      </w:r>
      <w:r w:rsidRPr="00776B61">
        <w:rPr>
          <w:rFonts w:asciiTheme="minorEastAsia" w:hAnsiTheme="minorEastAsia" w:hint="eastAsia"/>
        </w:rPr>
        <w:t>第2章 规范性引用文件</w:t>
      </w:r>
    </w:p>
    <w:p w14:paraId="609E5C1C" w14:textId="77777777" w:rsidR="007B67EA" w:rsidRPr="00776B61" w:rsidRDefault="007B67EA" w:rsidP="007B67EA">
      <w:pPr>
        <w:spacing w:line="360" w:lineRule="auto"/>
        <w:ind w:firstLineChars="236" w:firstLine="566"/>
        <w:rPr>
          <w:rFonts w:asciiTheme="minorEastAsia" w:hAnsiTheme="minorEastAsia" w:hint="eastAsia"/>
        </w:rPr>
      </w:pPr>
      <w:r w:rsidRPr="00776B61">
        <w:rPr>
          <w:rFonts w:asciiTheme="minorEastAsia" w:hAnsiTheme="minor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C87853A"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GB/T 18391.1-2009 信息技术 元数据注册系统</w:t>
      </w:r>
    </w:p>
    <w:p w14:paraId="0EAA221E"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GB/T 35295-2017 信息技术 大数据 术语</w:t>
      </w:r>
    </w:p>
    <w:p w14:paraId="4AF3E69B"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GB/T 36073-2018 数据管理能力成熟度评估模型</w:t>
      </w:r>
    </w:p>
    <w:p w14:paraId="099FE175"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GB/T 38667-2020 信息技术 大数据 数据分类指南</w:t>
      </w:r>
    </w:p>
    <w:p w14:paraId="7BFD9DA4"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GB/T 40208-2021 物流信息资源核心元数据</w:t>
      </w:r>
    </w:p>
    <w:p w14:paraId="0C20F840"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GB/T 43697-2024 数据安全技术 数据分类分级规则</w:t>
      </w:r>
    </w:p>
    <w:p w14:paraId="0A297A39"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GB/T 7407-2024 中国及世界主要水运口岸及相关地点代码</w:t>
      </w:r>
    </w:p>
    <w:p w14:paraId="0D175C60"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GB/T 7635.1-2002 全国主要产品分类与代码 第1部分:可运输产品</w:t>
      </w:r>
    </w:p>
    <w:p w14:paraId="1E9E6FE9"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JT/T 697.1-2013 交通信息基础数据元 第1部分 总则</w:t>
      </w:r>
    </w:p>
    <w:p w14:paraId="174E8DF9"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JT/T 697.3-2013 交通信息基础数据元 第3部分 港口信息基础数据元</w:t>
      </w:r>
    </w:p>
    <w:p w14:paraId="0198F23E"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JT/T 697.5-2013 交通信息基础数据元 第5部分 船舶信息基础数据元</w:t>
      </w:r>
    </w:p>
    <w:p w14:paraId="385098CE"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JT/T 24-2015 中国港口代码</w:t>
      </w:r>
    </w:p>
    <w:p w14:paraId="1CE1E0B2"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lastRenderedPageBreak/>
        <w:t>JT/T 19-2001 运输货物分类和代码</w:t>
      </w:r>
    </w:p>
    <w:p w14:paraId="06962F1C"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JT/T 1055-2016 港口干散货信息系统数据元</w:t>
      </w:r>
    </w:p>
    <w:p w14:paraId="7CFBD9EB"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T/CPHA 14.1—2022 集装箱电子单证 第1部分：电子设备交接单</w:t>
      </w:r>
    </w:p>
    <w:p w14:paraId="3D13BD92" w14:textId="77777777" w:rsidR="00225014" w:rsidRDefault="00776B61" w:rsidP="00225014">
      <w:pPr>
        <w:spacing w:line="360" w:lineRule="auto"/>
        <w:rPr>
          <w:rFonts w:asciiTheme="minorEastAsia" w:hAnsiTheme="minorEastAsia" w:hint="eastAsia"/>
        </w:rPr>
      </w:pPr>
      <w:r w:rsidRPr="00776B61">
        <w:rPr>
          <w:rFonts w:asciiTheme="minorEastAsia" w:hAnsiTheme="minorEastAsia"/>
        </w:rPr>
        <w:t>T/CPHA 14.2—2022 集装箱电子单证 第2部分：电子提货单</w:t>
      </w:r>
    </w:p>
    <w:p w14:paraId="7711C466" w14:textId="18D4F6FB" w:rsidR="00776B61" w:rsidRPr="00776B61" w:rsidRDefault="00776B61" w:rsidP="00225014">
      <w:pPr>
        <w:spacing w:line="360" w:lineRule="auto"/>
        <w:rPr>
          <w:rFonts w:asciiTheme="minorEastAsia" w:hAnsiTheme="minorEastAsia" w:hint="eastAsia"/>
        </w:rPr>
      </w:pPr>
      <w:r w:rsidRPr="00776B61">
        <w:rPr>
          <w:rFonts w:asciiTheme="minorEastAsia" w:hAnsiTheme="minorEastAsia"/>
        </w:rPr>
        <w:t>T/CPHA 14.3—2022 集装箱电子单证 第3部分：电子装箱单</w:t>
      </w:r>
    </w:p>
    <w:p w14:paraId="6BF86307" w14:textId="77777777" w:rsidR="00BC4CF4" w:rsidRPr="00DA1538" w:rsidRDefault="00BC4CF4" w:rsidP="00022BCF">
      <w:pPr>
        <w:spacing w:beforeLines="50" w:before="156" w:line="360" w:lineRule="auto"/>
        <w:rPr>
          <w:rFonts w:asciiTheme="minorEastAsia" w:hAnsiTheme="minorEastAsia" w:hint="eastAsia"/>
        </w:rPr>
      </w:pPr>
      <w:r w:rsidRPr="00DA1538">
        <w:rPr>
          <w:rFonts w:asciiTheme="minorEastAsia" w:hAnsiTheme="minorEastAsia" w:hint="eastAsia"/>
        </w:rPr>
        <w:t>3</w:t>
      </w:r>
      <w:r w:rsidRPr="00DA1538">
        <w:rPr>
          <w:rFonts w:asciiTheme="minorEastAsia" w:hAnsiTheme="minorEastAsia"/>
        </w:rPr>
        <w:t xml:space="preserve">. </w:t>
      </w:r>
      <w:r w:rsidRPr="00DA1538">
        <w:rPr>
          <w:rFonts w:asciiTheme="minorEastAsia" w:hAnsiTheme="minorEastAsia" w:hint="eastAsia"/>
        </w:rPr>
        <w:t>第3章 术语和定义</w:t>
      </w:r>
    </w:p>
    <w:p w14:paraId="3B1CED04" w14:textId="4544554F" w:rsidR="00776B61" w:rsidRPr="00DA1538" w:rsidRDefault="00776B61" w:rsidP="00DA1538">
      <w:pPr>
        <w:spacing w:beforeLines="50" w:before="156" w:line="360" w:lineRule="auto"/>
        <w:ind w:firstLineChars="236" w:firstLine="566"/>
        <w:rPr>
          <w:rFonts w:asciiTheme="minorEastAsia" w:hAnsiTheme="minorEastAsia" w:hint="eastAsia"/>
        </w:rPr>
      </w:pPr>
      <w:r w:rsidRPr="00DA1538">
        <w:rPr>
          <w:rFonts w:asciiTheme="minorEastAsia" w:hAnsiTheme="minorEastAsia"/>
        </w:rPr>
        <w:t>下列术语和定义适用于本文件。港口</w:t>
      </w:r>
      <w:proofErr w:type="gramStart"/>
      <w:r w:rsidRPr="00DA1538">
        <w:rPr>
          <w:rFonts w:asciiTheme="minorEastAsia" w:hAnsiTheme="minorEastAsia"/>
        </w:rPr>
        <w:t>主数据</w:t>
      </w:r>
      <w:proofErr w:type="gramEnd"/>
      <w:r w:rsidRPr="00DA1538">
        <w:rPr>
          <w:rFonts w:asciiTheme="minorEastAsia" w:hAnsiTheme="minorEastAsia"/>
        </w:rPr>
        <w:t xml:space="preserve"> port master data：港口</w:t>
      </w:r>
      <w:proofErr w:type="gramStart"/>
      <w:r w:rsidRPr="00DA1538">
        <w:rPr>
          <w:rFonts w:asciiTheme="minorEastAsia" w:hAnsiTheme="minorEastAsia"/>
        </w:rPr>
        <w:t>主数据</w:t>
      </w:r>
      <w:proofErr w:type="gramEnd"/>
      <w:r w:rsidRPr="00DA1538">
        <w:rPr>
          <w:rFonts w:asciiTheme="minorEastAsia" w:hAnsiTheme="minorEastAsia"/>
        </w:rPr>
        <w:t>是指在港口生产、经营及管理过程中，由码头操作、商务结算、客户服务及对外监管等多个业务环节和信息系统共享使用，且具有高业务价值、低变更频率、全局唯一性特征的基础实体数据。数据属性 data attribute：用于描述和规定一个数据单元的特征项。</w:t>
      </w:r>
      <w:proofErr w:type="gramStart"/>
      <w:r w:rsidRPr="00DA1538">
        <w:rPr>
          <w:rFonts w:asciiTheme="minorEastAsia" w:hAnsiTheme="minorEastAsia"/>
        </w:rPr>
        <w:t>主数据</w:t>
      </w:r>
      <w:proofErr w:type="gramEnd"/>
      <w:r w:rsidRPr="00DA1538">
        <w:rPr>
          <w:rFonts w:asciiTheme="minorEastAsia" w:hAnsiTheme="minorEastAsia"/>
        </w:rPr>
        <w:t>元素 master data element：通过一组数据属性进行完整描述和唯一标识的，不可再分的</w:t>
      </w:r>
      <w:proofErr w:type="gramStart"/>
      <w:r w:rsidRPr="00DA1538">
        <w:rPr>
          <w:rFonts w:asciiTheme="minorEastAsia" w:hAnsiTheme="minorEastAsia"/>
        </w:rPr>
        <w:t>最小主数据</w:t>
      </w:r>
      <w:proofErr w:type="gramEnd"/>
      <w:r w:rsidRPr="00DA1538">
        <w:rPr>
          <w:rFonts w:asciiTheme="minorEastAsia" w:hAnsiTheme="minorEastAsia"/>
        </w:rPr>
        <w:t>单元。</w:t>
      </w:r>
      <w:proofErr w:type="gramStart"/>
      <w:r w:rsidRPr="00DA1538">
        <w:rPr>
          <w:rFonts w:asciiTheme="minorEastAsia" w:hAnsiTheme="minorEastAsia"/>
        </w:rPr>
        <w:t>主数据</w:t>
      </w:r>
      <w:proofErr w:type="gramEnd"/>
      <w:r w:rsidRPr="00DA1538">
        <w:rPr>
          <w:rFonts w:asciiTheme="minorEastAsia" w:hAnsiTheme="minorEastAsia"/>
        </w:rPr>
        <w:t>实体 master data entity：说明主数据相同特性的一组</w:t>
      </w:r>
      <w:proofErr w:type="gramStart"/>
      <w:r w:rsidRPr="00DA1538">
        <w:rPr>
          <w:rFonts w:asciiTheme="minorEastAsia" w:hAnsiTheme="minorEastAsia"/>
        </w:rPr>
        <w:t>主数据</w:t>
      </w:r>
      <w:proofErr w:type="gramEnd"/>
      <w:r w:rsidRPr="00DA1538">
        <w:rPr>
          <w:rFonts w:asciiTheme="minorEastAsia" w:hAnsiTheme="minorEastAsia"/>
        </w:rPr>
        <w:t>元素。</w:t>
      </w:r>
    </w:p>
    <w:p w14:paraId="66AE60F9" w14:textId="3570BA6A" w:rsidR="00C964AC" w:rsidRPr="00C964AC" w:rsidRDefault="00507659" w:rsidP="00C964AC">
      <w:pPr>
        <w:spacing w:beforeLines="50" w:before="156" w:line="360" w:lineRule="auto"/>
        <w:rPr>
          <w:rFonts w:asciiTheme="minorEastAsia" w:hAnsiTheme="minorEastAsia" w:hint="eastAsia"/>
        </w:rPr>
      </w:pPr>
      <w:r>
        <w:rPr>
          <w:rFonts w:asciiTheme="minorEastAsia" w:hAnsiTheme="minorEastAsia" w:hint="eastAsia"/>
        </w:rPr>
        <w:t xml:space="preserve">4. </w:t>
      </w:r>
      <w:r w:rsidR="00C964AC" w:rsidRPr="00C964AC">
        <w:rPr>
          <w:rFonts w:asciiTheme="minorEastAsia" w:hAnsiTheme="minorEastAsia"/>
        </w:rPr>
        <w:t>第4章 基本原则</w:t>
      </w:r>
    </w:p>
    <w:p w14:paraId="4ACB1922" w14:textId="77777777" w:rsidR="00C964AC" w:rsidRPr="00C964AC" w:rsidRDefault="00C964AC" w:rsidP="00C964AC">
      <w:pPr>
        <w:spacing w:beforeLines="50" w:before="156" w:line="360" w:lineRule="auto"/>
        <w:ind w:firstLineChars="177" w:firstLine="425"/>
        <w:rPr>
          <w:rFonts w:asciiTheme="minorEastAsia" w:hAnsiTheme="minorEastAsia" w:hint="eastAsia"/>
        </w:rPr>
      </w:pPr>
      <w:r w:rsidRPr="00C964AC">
        <w:rPr>
          <w:rFonts w:asciiTheme="minorEastAsia" w:hAnsiTheme="minorEastAsia"/>
        </w:rPr>
        <w:t>本章确立了统一性、唯一性、稳定性、共享性、权威性、可扩展性和</w:t>
      </w:r>
      <w:proofErr w:type="gramStart"/>
      <w:r w:rsidRPr="00C964AC">
        <w:rPr>
          <w:rFonts w:asciiTheme="minorEastAsia" w:hAnsiTheme="minorEastAsia"/>
        </w:rPr>
        <w:t>可</w:t>
      </w:r>
      <w:proofErr w:type="gramEnd"/>
      <w:r w:rsidRPr="00C964AC">
        <w:rPr>
          <w:rFonts w:asciiTheme="minorEastAsia" w:hAnsiTheme="minorEastAsia"/>
        </w:rPr>
        <w:t>追溯性七项基本原则。港口</w:t>
      </w:r>
      <w:proofErr w:type="gramStart"/>
      <w:r w:rsidRPr="00C964AC">
        <w:rPr>
          <w:rFonts w:asciiTheme="minorEastAsia" w:hAnsiTheme="minorEastAsia"/>
        </w:rPr>
        <w:t>主数据</w:t>
      </w:r>
      <w:proofErr w:type="gramEnd"/>
      <w:r w:rsidRPr="00C964AC">
        <w:rPr>
          <w:rFonts w:asciiTheme="minorEastAsia" w:hAnsiTheme="minorEastAsia"/>
        </w:rPr>
        <w:t>作为跨系统共享的基础数据，若缺乏统一性原则，同一对象在不同系统中名称、定义、标识、口径各异，将直接导致数据无法对接；若缺乏唯一性原则，重复建档、重复编码将造成数据冗余和冲突；若缺乏稳定性原则，将频繁变动的业务过程数据纳入主数据，会导致主数据管理成本剧增、质量下降；若缺乏共享性原则，</w:t>
      </w:r>
      <w:proofErr w:type="gramStart"/>
      <w:r w:rsidRPr="00C964AC">
        <w:rPr>
          <w:rFonts w:asciiTheme="minorEastAsia" w:hAnsiTheme="minorEastAsia"/>
        </w:rPr>
        <w:t>主数据</w:t>
      </w:r>
      <w:proofErr w:type="gramEnd"/>
      <w:r w:rsidRPr="00C964AC">
        <w:rPr>
          <w:rFonts w:asciiTheme="minorEastAsia" w:hAnsiTheme="minorEastAsia"/>
        </w:rPr>
        <w:t>将沦为部门私有数据，失去"</w:t>
      </w:r>
      <w:proofErr w:type="gramStart"/>
      <w:r w:rsidRPr="00C964AC">
        <w:rPr>
          <w:rFonts w:asciiTheme="minorEastAsia" w:hAnsiTheme="minorEastAsia"/>
        </w:rPr>
        <w:t>主数据</w:t>
      </w:r>
      <w:proofErr w:type="gramEnd"/>
      <w:r w:rsidRPr="00C964AC">
        <w:rPr>
          <w:rFonts w:asciiTheme="minorEastAsia" w:hAnsiTheme="minorEastAsia"/>
        </w:rPr>
        <w:t>"的存在意义；若缺乏权威性原则，多源维护、责任不清将导致</w:t>
      </w:r>
      <w:proofErr w:type="gramStart"/>
      <w:r w:rsidRPr="00C964AC">
        <w:rPr>
          <w:rFonts w:asciiTheme="minorEastAsia" w:hAnsiTheme="minorEastAsia"/>
        </w:rPr>
        <w:t>主数据</w:t>
      </w:r>
      <w:proofErr w:type="gramEnd"/>
      <w:r w:rsidRPr="00C964AC">
        <w:rPr>
          <w:rFonts w:asciiTheme="minorEastAsia" w:hAnsiTheme="minorEastAsia"/>
        </w:rPr>
        <w:t>可信度降低；若缺乏可扩展性原则，业务发展将受限于僵化的数据结构；若缺乏可追溯性原则，数据变更将无法审计、责任无法界定。七项原则相互支撑、缺一不可，共同构成港口主数据管理的价值基础和行动准则。</w:t>
      </w:r>
    </w:p>
    <w:p w14:paraId="6C8FFDAC" w14:textId="14461C57" w:rsidR="00C964AC" w:rsidRPr="00C964AC" w:rsidRDefault="00507659" w:rsidP="00C964AC">
      <w:pPr>
        <w:spacing w:beforeLines="50" w:before="156" w:line="360" w:lineRule="auto"/>
        <w:rPr>
          <w:rFonts w:asciiTheme="minorEastAsia" w:hAnsiTheme="minorEastAsia" w:hint="eastAsia"/>
        </w:rPr>
      </w:pPr>
      <w:r>
        <w:rPr>
          <w:rFonts w:asciiTheme="minorEastAsia" w:hAnsiTheme="minorEastAsia" w:hint="eastAsia"/>
        </w:rPr>
        <w:t xml:space="preserve">5. </w:t>
      </w:r>
      <w:r w:rsidR="00C964AC" w:rsidRPr="00C964AC">
        <w:rPr>
          <w:rFonts w:asciiTheme="minorEastAsia" w:hAnsiTheme="minorEastAsia"/>
        </w:rPr>
        <w:t>第5章 一般要求</w:t>
      </w:r>
    </w:p>
    <w:p w14:paraId="6B03A4E5" w14:textId="77777777" w:rsidR="00C964AC" w:rsidRPr="00C964AC" w:rsidRDefault="00C964AC" w:rsidP="00C964AC">
      <w:pPr>
        <w:spacing w:beforeLines="50" w:before="156" w:line="360" w:lineRule="auto"/>
        <w:ind w:firstLineChars="177" w:firstLine="425"/>
        <w:rPr>
          <w:rFonts w:asciiTheme="minorEastAsia" w:hAnsiTheme="minorEastAsia" w:hint="eastAsia"/>
        </w:rPr>
      </w:pPr>
      <w:r w:rsidRPr="00C964AC">
        <w:rPr>
          <w:rFonts w:asciiTheme="minorEastAsia" w:hAnsiTheme="minorEastAsia"/>
        </w:rPr>
        <w:t>本章提出港口</w:t>
      </w:r>
      <w:proofErr w:type="gramStart"/>
      <w:r w:rsidRPr="00C964AC">
        <w:rPr>
          <w:rFonts w:asciiTheme="minorEastAsia" w:hAnsiTheme="minorEastAsia"/>
        </w:rPr>
        <w:t>主数据</w:t>
      </w:r>
      <w:proofErr w:type="gramEnd"/>
      <w:r w:rsidRPr="00C964AC">
        <w:rPr>
          <w:rFonts w:asciiTheme="minorEastAsia" w:hAnsiTheme="minorEastAsia"/>
        </w:rPr>
        <w:t>分类、编制、管理和安全分级的共性要求，是第6章技术要求的基础。港口</w:t>
      </w:r>
      <w:proofErr w:type="gramStart"/>
      <w:r w:rsidRPr="00C964AC">
        <w:rPr>
          <w:rFonts w:asciiTheme="minorEastAsia" w:hAnsiTheme="minorEastAsia"/>
        </w:rPr>
        <w:t>主数据</w:t>
      </w:r>
      <w:proofErr w:type="gramEnd"/>
      <w:r w:rsidRPr="00C964AC">
        <w:rPr>
          <w:rFonts w:asciiTheme="minorEastAsia" w:hAnsiTheme="minorEastAsia"/>
        </w:rPr>
        <w:t>具有业务覆盖面广、管理链条长、共享需求强等</w:t>
      </w:r>
      <w:r w:rsidRPr="00C964AC">
        <w:rPr>
          <w:rFonts w:asciiTheme="minorEastAsia" w:hAnsiTheme="minorEastAsia"/>
        </w:rPr>
        <w:lastRenderedPageBreak/>
        <w:t>特点，同一主数据对象可能在船舶调度、泊位计划、装卸作业、商务结算、客户服务、安全监管等多个业务环节中被反复引用。如果缺少统一的一般要求，不同系统容易按照各自业务习惯设置字段，出现分类交叉、编码冲突、管理脱节、安全失控等问题，进而影响数据共享、业务协同和治理效能。</w:t>
      </w:r>
    </w:p>
    <w:p w14:paraId="05D9D750" w14:textId="63570D17" w:rsidR="00C964AC" w:rsidRPr="00C964AC" w:rsidRDefault="00C964AC" w:rsidP="00C964AC">
      <w:pPr>
        <w:spacing w:beforeLines="50" w:before="156" w:line="360" w:lineRule="auto"/>
        <w:ind w:firstLineChars="177" w:firstLine="425"/>
        <w:rPr>
          <w:rFonts w:asciiTheme="minorEastAsia" w:hAnsiTheme="minorEastAsia" w:hint="eastAsia"/>
        </w:rPr>
      </w:pPr>
      <w:r w:rsidRPr="00C964AC">
        <w:rPr>
          <w:rFonts w:asciiTheme="minorEastAsia" w:hAnsiTheme="minorEastAsia"/>
        </w:rPr>
        <w:t>基于上述特点，本章将</w:t>
      </w:r>
      <w:r w:rsidR="001A0491">
        <w:rPr>
          <w:rFonts w:asciiTheme="minorEastAsia" w:hAnsiTheme="minorEastAsia" w:hint="eastAsia"/>
        </w:rPr>
        <w:t>“</w:t>
      </w:r>
      <w:r w:rsidRPr="00C964AC">
        <w:rPr>
          <w:rFonts w:asciiTheme="minorEastAsia" w:hAnsiTheme="minorEastAsia"/>
        </w:rPr>
        <w:t>分类科学性、编制规范性、管理严谨性和安全合</w:t>
      </w:r>
      <w:proofErr w:type="gramStart"/>
      <w:r w:rsidRPr="00C964AC">
        <w:rPr>
          <w:rFonts w:asciiTheme="minorEastAsia" w:hAnsiTheme="minorEastAsia"/>
        </w:rPr>
        <w:t>规</w:t>
      </w:r>
      <w:proofErr w:type="gramEnd"/>
      <w:r w:rsidRPr="00C964AC">
        <w:rPr>
          <w:rFonts w:asciiTheme="minorEastAsia" w:hAnsiTheme="minorEastAsia"/>
        </w:rPr>
        <w:t>性</w:t>
      </w:r>
      <w:r w:rsidR="001A0491">
        <w:rPr>
          <w:rFonts w:asciiTheme="minorEastAsia" w:hAnsiTheme="minorEastAsia" w:hint="eastAsia"/>
        </w:rPr>
        <w:t>”</w:t>
      </w:r>
      <w:r w:rsidRPr="00C964AC">
        <w:rPr>
          <w:rFonts w:asciiTheme="minorEastAsia" w:hAnsiTheme="minorEastAsia"/>
        </w:rPr>
        <w:t>作为一般要求的重点。一方面，要求</w:t>
      </w:r>
      <w:proofErr w:type="gramStart"/>
      <w:r w:rsidRPr="00C964AC">
        <w:rPr>
          <w:rFonts w:asciiTheme="minorEastAsia" w:hAnsiTheme="minorEastAsia"/>
        </w:rPr>
        <w:t>主数据</w:t>
      </w:r>
      <w:proofErr w:type="gramEnd"/>
      <w:r w:rsidRPr="00C964AC">
        <w:rPr>
          <w:rFonts w:asciiTheme="minorEastAsia" w:hAnsiTheme="minorEastAsia"/>
        </w:rPr>
        <w:t>分类遵循业务相关性、互斥性、完整性、稳定性和</w:t>
      </w:r>
      <w:proofErr w:type="gramStart"/>
      <w:r w:rsidRPr="00C964AC">
        <w:rPr>
          <w:rFonts w:asciiTheme="minorEastAsia" w:hAnsiTheme="minorEastAsia"/>
        </w:rPr>
        <w:t>可</w:t>
      </w:r>
      <w:proofErr w:type="gramEnd"/>
      <w:r w:rsidRPr="00C964AC">
        <w:rPr>
          <w:rFonts w:asciiTheme="minorEastAsia" w:hAnsiTheme="minorEastAsia"/>
        </w:rPr>
        <w:t>扩展性原则，确保八大类</w:t>
      </w:r>
      <w:proofErr w:type="gramStart"/>
      <w:r w:rsidRPr="00C964AC">
        <w:rPr>
          <w:rFonts w:asciiTheme="minorEastAsia" w:hAnsiTheme="minorEastAsia"/>
        </w:rPr>
        <w:t>主数据</w:t>
      </w:r>
      <w:proofErr w:type="gramEnd"/>
      <w:r w:rsidRPr="00C964AC">
        <w:rPr>
          <w:rFonts w:asciiTheme="minorEastAsia" w:hAnsiTheme="minorEastAsia"/>
        </w:rPr>
        <w:t>界限清晰、覆盖全面；另一方面，要求</w:t>
      </w:r>
      <w:proofErr w:type="gramStart"/>
      <w:r w:rsidRPr="00C964AC">
        <w:rPr>
          <w:rFonts w:asciiTheme="minorEastAsia" w:hAnsiTheme="minorEastAsia"/>
        </w:rPr>
        <w:t>主数据</w:t>
      </w:r>
      <w:proofErr w:type="gramEnd"/>
      <w:r w:rsidRPr="00C964AC">
        <w:rPr>
          <w:rFonts w:asciiTheme="minorEastAsia" w:hAnsiTheme="minorEastAsia"/>
        </w:rPr>
        <w:t>编制具备统一结构、唯一标识、一致命名和</w:t>
      </w:r>
      <w:proofErr w:type="gramStart"/>
      <w:r w:rsidRPr="00C964AC">
        <w:rPr>
          <w:rFonts w:asciiTheme="minorEastAsia" w:hAnsiTheme="minorEastAsia"/>
        </w:rPr>
        <w:t>可</w:t>
      </w:r>
      <w:proofErr w:type="gramEnd"/>
      <w:r w:rsidRPr="00C964AC">
        <w:rPr>
          <w:rFonts w:asciiTheme="minorEastAsia" w:hAnsiTheme="minorEastAsia"/>
        </w:rPr>
        <w:t>扩展设计，能够适应港口业务发展和系统建设需要。对于主数据管理，本章要求建立稳定维护机制、明确责任主体、</w:t>
      </w:r>
      <w:proofErr w:type="gramStart"/>
      <w:r w:rsidRPr="00C964AC">
        <w:rPr>
          <w:rFonts w:asciiTheme="minorEastAsia" w:hAnsiTheme="minorEastAsia"/>
        </w:rPr>
        <w:t>记录全</w:t>
      </w:r>
      <w:proofErr w:type="gramEnd"/>
      <w:r w:rsidRPr="00C964AC">
        <w:rPr>
          <w:rFonts w:asciiTheme="minorEastAsia" w:hAnsiTheme="minorEastAsia"/>
        </w:rPr>
        <w:t>生命周期变更，确保</w:t>
      </w:r>
      <w:proofErr w:type="gramStart"/>
      <w:r w:rsidRPr="00C964AC">
        <w:rPr>
          <w:rFonts w:asciiTheme="minorEastAsia" w:hAnsiTheme="minorEastAsia"/>
        </w:rPr>
        <w:t>主数据</w:t>
      </w:r>
      <w:proofErr w:type="gramEnd"/>
      <w:r w:rsidRPr="00C964AC">
        <w:rPr>
          <w:rFonts w:asciiTheme="minorEastAsia" w:hAnsiTheme="minorEastAsia"/>
        </w:rPr>
        <w:t>的持续可用和可信。对于安全分级，本章要求符合GB/T 43697-2024的规定，将主数据划分为公开级、内部级、机密级，并通过层级继承机制确保分级的一致性和可操作性。</w:t>
      </w:r>
    </w:p>
    <w:p w14:paraId="1125BDC1" w14:textId="0139DEE6" w:rsidR="00C964AC" w:rsidRPr="00C964AC" w:rsidRDefault="00C964AC" w:rsidP="00C964AC">
      <w:pPr>
        <w:spacing w:beforeLines="50" w:before="156" w:line="360" w:lineRule="auto"/>
        <w:ind w:firstLineChars="177" w:firstLine="425"/>
        <w:rPr>
          <w:rFonts w:asciiTheme="minorEastAsia" w:hAnsiTheme="minorEastAsia" w:hint="eastAsia"/>
        </w:rPr>
      </w:pPr>
      <w:r w:rsidRPr="00C964AC">
        <w:rPr>
          <w:rFonts w:asciiTheme="minorEastAsia" w:hAnsiTheme="minorEastAsia"/>
        </w:rPr>
        <w:t>同时，不同港口在业务规模、信息系统建设水平和数据治理成熟度方面差异较大，有的已具备较完善的主数据管理平台，有的尚处于起步阶段。因此，本章在提出统一要求的同时，为后续技术要求的细化和扩展预留接口，既保证关键管理要求在适用场景下</w:t>
      </w:r>
      <w:proofErr w:type="gramStart"/>
      <w:r w:rsidRPr="00C964AC">
        <w:rPr>
          <w:rFonts w:asciiTheme="minorEastAsia" w:hAnsiTheme="minorEastAsia"/>
        </w:rPr>
        <w:t>不</w:t>
      </w:r>
      <w:proofErr w:type="gramEnd"/>
      <w:r w:rsidRPr="00C964AC">
        <w:rPr>
          <w:rFonts w:asciiTheme="minorEastAsia" w:hAnsiTheme="minorEastAsia"/>
        </w:rPr>
        <w:t>缺失，又避免因</w:t>
      </w:r>
      <w:r w:rsidR="001A0491">
        <w:rPr>
          <w:rFonts w:asciiTheme="minorEastAsia" w:hAnsiTheme="minorEastAsia" w:hint="eastAsia"/>
        </w:rPr>
        <w:t>“</w:t>
      </w:r>
      <w:r w:rsidRPr="00C964AC">
        <w:rPr>
          <w:rFonts w:asciiTheme="minorEastAsia" w:hAnsiTheme="minorEastAsia"/>
        </w:rPr>
        <w:t>一刀切</w:t>
      </w:r>
      <w:r w:rsidR="001A0491">
        <w:rPr>
          <w:rFonts w:asciiTheme="minorEastAsia" w:hAnsiTheme="minorEastAsia" w:hint="eastAsia"/>
        </w:rPr>
        <w:t>”</w:t>
      </w:r>
      <w:r w:rsidRPr="00C964AC">
        <w:rPr>
          <w:rFonts w:asciiTheme="minorEastAsia" w:hAnsiTheme="minorEastAsia"/>
        </w:rPr>
        <w:t>导致标准难以在不同类型港口落地实施。</w:t>
      </w:r>
    </w:p>
    <w:p w14:paraId="6FED5699" w14:textId="3658EB70" w:rsidR="00C964AC" w:rsidRPr="00C964AC" w:rsidRDefault="00507659" w:rsidP="00C964AC">
      <w:pPr>
        <w:spacing w:beforeLines="50" w:before="156" w:line="360" w:lineRule="auto"/>
        <w:rPr>
          <w:rFonts w:asciiTheme="minorEastAsia" w:hAnsiTheme="minorEastAsia" w:hint="eastAsia"/>
        </w:rPr>
      </w:pPr>
      <w:r>
        <w:rPr>
          <w:rFonts w:asciiTheme="minorEastAsia" w:hAnsiTheme="minorEastAsia" w:hint="eastAsia"/>
        </w:rPr>
        <w:t xml:space="preserve">6. </w:t>
      </w:r>
      <w:r w:rsidR="00C964AC" w:rsidRPr="00C964AC">
        <w:rPr>
          <w:rFonts w:asciiTheme="minorEastAsia" w:hAnsiTheme="minorEastAsia"/>
        </w:rPr>
        <w:t>第6章 港口</w:t>
      </w:r>
      <w:proofErr w:type="gramStart"/>
      <w:r w:rsidR="00C964AC" w:rsidRPr="00C964AC">
        <w:rPr>
          <w:rFonts w:asciiTheme="minorEastAsia" w:hAnsiTheme="minorEastAsia"/>
        </w:rPr>
        <w:t>主数据</w:t>
      </w:r>
      <w:proofErr w:type="gramEnd"/>
      <w:r w:rsidR="00C964AC" w:rsidRPr="00C964AC">
        <w:rPr>
          <w:rFonts w:asciiTheme="minorEastAsia" w:hAnsiTheme="minorEastAsia"/>
        </w:rPr>
        <w:t>技术要求</w:t>
      </w:r>
    </w:p>
    <w:p w14:paraId="7F202257" w14:textId="77777777" w:rsidR="00C964AC" w:rsidRPr="00C964AC" w:rsidRDefault="00C964AC" w:rsidP="00C964AC">
      <w:pPr>
        <w:spacing w:beforeLines="50" w:before="156" w:line="360" w:lineRule="auto"/>
        <w:ind w:firstLineChars="177" w:firstLine="425"/>
        <w:rPr>
          <w:rFonts w:asciiTheme="minorEastAsia" w:hAnsiTheme="minorEastAsia" w:hint="eastAsia"/>
        </w:rPr>
      </w:pPr>
      <w:r w:rsidRPr="00C964AC">
        <w:rPr>
          <w:rFonts w:asciiTheme="minorEastAsia" w:hAnsiTheme="minorEastAsia"/>
        </w:rPr>
        <w:t>本章规定了港口主数据编码规则、分层数据结构、安全分级标识、结构扩展机制和版本管理规范。港口</w:t>
      </w:r>
      <w:proofErr w:type="gramStart"/>
      <w:r w:rsidRPr="00C964AC">
        <w:rPr>
          <w:rFonts w:asciiTheme="minorEastAsia" w:hAnsiTheme="minorEastAsia"/>
        </w:rPr>
        <w:t>主数据</w:t>
      </w:r>
      <w:proofErr w:type="gramEnd"/>
      <w:r w:rsidRPr="00C964AC">
        <w:rPr>
          <w:rFonts w:asciiTheme="minorEastAsia" w:hAnsiTheme="minorEastAsia"/>
        </w:rPr>
        <w:t>对象类型多、属性差异大、生命周期长，既包括船舶、泊位、堆场、设备等相对稳定的基础对象，也包括随着业务发展不断新增的业务实体和数据元素。为保证这些数据能够被统一编码、统一建模、统一治理和统一演进，本章从编码、结构、安全、扩展、版本五个维度提出技术要求。</w:t>
      </w:r>
    </w:p>
    <w:p w14:paraId="0ED26011" w14:textId="14275CB1" w:rsidR="00C964AC" w:rsidRPr="00C964AC" w:rsidRDefault="00C964AC" w:rsidP="00C964AC">
      <w:pPr>
        <w:spacing w:beforeLines="50" w:before="156" w:line="360" w:lineRule="auto"/>
        <w:ind w:firstLineChars="177" w:firstLine="425"/>
        <w:rPr>
          <w:rFonts w:asciiTheme="minorEastAsia" w:hAnsiTheme="minorEastAsia" w:hint="eastAsia"/>
        </w:rPr>
      </w:pPr>
      <w:r w:rsidRPr="00C964AC">
        <w:rPr>
          <w:rFonts w:asciiTheme="minorEastAsia" w:hAnsiTheme="minorEastAsia"/>
        </w:rPr>
        <w:t>在编码规则方面，本章规定主数据编码应具备唯一性、稳定性和</w:t>
      </w:r>
      <w:proofErr w:type="gramStart"/>
      <w:r w:rsidRPr="00C964AC">
        <w:rPr>
          <w:rFonts w:asciiTheme="minorEastAsia" w:hAnsiTheme="minorEastAsia"/>
        </w:rPr>
        <w:t>可</w:t>
      </w:r>
      <w:proofErr w:type="gramEnd"/>
      <w:r w:rsidRPr="00C964AC">
        <w:rPr>
          <w:rFonts w:asciiTheme="minorEastAsia" w:hAnsiTheme="minorEastAsia"/>
        </w:rPr>
        <w:t>解析性，采用</w:t>
      </w:r>
      <w:r w:rsidR="001A0491">
        <w:rPr>
          <w:rFonts w:asciiTheme="minorEastAsia" w:hAnsiTheme="minorEastAsia" w:hint="eastAsia"/>
        </w:rPr>
        <w:t>“</w:t>
      </w:r>
      <w:r w:rsidRPr="00C964AC">
        <w:rPr>
          <w:rFonts w:asciiTheme="minorEastAsia" w:hAnsiTheme="minorEastAsia"/>
        </w:rPr>
        <w:t>对象类型代码+主标识符+可选业务类型代码+可选辅助段</w:t>
      </w:r>
      <w:r w:rsidR="001A0491">
        <w:rPr>
          <w:rFonts w:asciiTheme="minorEastAsia" w:hAnsiTheme="minorEastAsia" w:hint="eastAsia"/>
        </w:rPr>
        <w:t>”</w:t>
      </w:r>
      <w:r w:rsidRPr="00C964AC">
        <w:rPr>
          <w:rFonts w:asciiTheme="minorEastAsia" w:hAnsiTheme="minorEastAsia"/>
        </w:rPr>
        <w:t>的组合结构。该设计既保证编码的唯一标识能力，又通过可选段适应不同业务场景的编</w:t>
      </w:r>
      <w:r w:rsidRPr="00C964AC">
        <w:rPr>
          <w:rFonts w:asciiTheme="minorEastAsia" w:hAnsiTheme="minorEastAsia"/>
        </w:rPr>
        <w:lastRenderedPageBreak/>
        <w:t>码需求，便于跨系统识别和数据交换。</w:t>
      </w:r>
      <w:r w:rsidR="000F6DF8">
        <w:rPr>
          <w:rFonts w:asciiTheme="minorEastAsia" w:hAnsiTheme="minorEastAsia" w:hint="eastAsia"/>
        </w:rPr>
        <w:t>以港口泊位编码举例：</w:t>
      </w:r>
      <w:r w:rsidR="000F6DF8">
        <w:rPr>
          <w:rFonts w:asciiTheme="minorEastAsia" w:hAnsiTheme="minorEastAsia" w:hint="eastAsia"/>
        </w:rPr>
        <w:t>“</w:t>
      </w:r>
      <w:r w:rsidR="000F6DF8" w:rsidRPr="00C964AC">
        <w:rPr>
          <w:rFonts w:asciiTheme="minorEastAsia" w:hAnsiTheme="minorEastAsia"/>
        </w:rPr>
        <w:t>对象类型代码</w:t>
      </w:r>
      <w:r w:rsidR="000F6DF8">
        <w:rPr>
          <w:rFonts w:asciiTheme="minorEastAsia" w:hAnsiTheme="minorEastAsia" w:hint="eastAsia"/>
        </w:rPr>
        <w:t>（Berth）</w:t>
      </w:r>
      <w:r w:rsidR="000F6DF8" w:rsidRPr="00C964AC">
        <w:rPr>
          <w:rFonts w:asciiTheme="minorEastAsia" w:hAnsiTheme="minorEastAsia"/>
        </w:rPr>
        <w:t>+主标识符</w:t>
      </w:r>
      <w:r w:rsidR="000F6DF8">
        <w:rPr>
          <w:rFonts w:asciiTheme="minorEastAsia" w:hAnsiTheme="minorEastAsia" w:hint="eastAsia"/>
        </w:rPr>
        <w:t>(001)</w:t>
      </w:r>
      <w:r w:rsidR="000F6DF8" w:rsidRPr="00C964AC">
        <w:rPr>
          <w:rFonts w:asciiTheme="minorEastAsia" w:hAnsiTheme="minorEastAsia"/>
        </w:rPr>
        <w:t>+可选业务类型代码</w:t>
      </w:r>
      <w:r w:rsidR="000F6DF8">
        <w:rPr>
          <w:rFonts w:asciiTheme="minorEastAsia" w:hAnsiTheme="minorEastAsia" w:hint="eastAsia"/>
        </w:rPr>
        <w:t>(CT)</w:t>
      </w:r>
      <w:r w:rsidR="000F6DF8" w:rsidRPr="00C964AC">
        <w:rPr>
          <w:rFonts w:asciiTheme="minorEastAsia" w:hAnsiTheme="minorEastAsia"/>
        </w:rPr>
        <w:t>+可选辅助段</w:t>
      </w:r>
      <w:r w:rsidR="000F6DF8">
        <w:rPr>
          <w:rFonts w:asciiTheme="minorEastAsia" w:hAnsiTheme="minorEastAsia" w:hint="eastAsia"/>
        </w:rPr>
        <w:t>(SHASD)</w:t>
      </w:r>
      <w:r w:rsidR="000F6DF8">
        <w:rPr>
          <w:rFonts w:asciiTheme="minorEastAsia" w:hAnsiTheme="minorEastAsia" w:hint="eastAsia"/>
        </w:rPr>
        <w:t>”</w:t>
      </w:r>
      <w:r w:rsidR="00F62B53">
        <w:rPr>
          <w:rFonts w:asciiTheme="minorEastAsia" w:hAnsiTheme="minorEastAsia" w:hint="eastAsia"/>
        </w:rPr>
        <w:t>,“</w:t>
      </w:r>
      <w:r w:rsidR="00F62B53">
        <w:rPr>
          <w:rFonts w:asciiTheme="minorEastAsia" w:hAnsiTheme="minorEastAsia" w:hint="eastAsia"/>
        </w:rPr>
        <w:t>Berth-001-CT-SHASD</w:t>
      </w:r>
      <w:r w:rsidR="00F62B53">
        <w:rPr>
          <w:rFonts w:asciiTheme="minorEastAsia" w:hAnsiTheme="minorEastAsia" w:hint="eastAsia"/>
        </w:rPr>
        <w:t>”编码表示上海港盛东集装箱码头001号泊位</w:t>
      </w:r>
      <w:r w:rsidR="000F6DF8">
        <w:rPr>
          <w:rFonts w:asciiTheme="minorEastAsia" w:hAnsiTheme="minorEastAsia" w:hint="eastAsia"/>
        </w:rPr>
        <w:t>；</w:t>
      </w:r>
    </w:p>
    <w:p w14:paraId="37BC146A" w14:textId="77777777" w:rsidR="00C964AC" w:rsidRDefault="00C964AC" w:rsidP="00C964AC">
      <w:pPr>
        <w:spacing w:beforeLines="50" w:before="156" w:line="360" w:lineRule="auto"/>
        <w:ind w:firstLineChars="177" w:firstLine="425"/>
        <w:rPr>
          <w:rFonts w:asciiTheme="minorEastAsia" w:hAnsiTheme="minorEastAsia"/>
        </w:rPr>
      </w:pPr>
      <w:r w:rsidRPr="00C964AC">
        <w:rPr>
          <w:rFonts w:asciiTheme="minorEastAsia" w:hAnsiTheme="minorEastAsia"/>
        </w:rPr>
        <w:t>在分层结构方面，本章将主数据划分为对象层、实体层和元素层三个层级。对象层描述</w:t>
      </w:r>
      <w:proofErr w:type="gramStart"/>
      <w:r w:rsidRPr="00C964AC">
        <w:rPr>
          <w:rFonts w:asciiTheme="minorEastAsia" w:hAnsiTheme="minorEastAsia"/>
        </w:rPr>
        <w:t>主数据</w:t>
      </w:r>
      <w:proofErr w:type="gramEnd"/>
      <w:r w:rsidRPr="00C964AC">
        <w:rPr>
          <w:rFonts w:asciiTheme="minorEastAsia" w:hAnsiTheme="minorEastAsia"/>
        </w:rPr>
        <w:t>对象的整体信息，包括标识、名称、状态、时间、来源、维护、版本、安全等管理属性；实体层描述</w:t>
      </w:r>
      <w:proofErr w:type="gramStart"/>
      <w:r w:rsidRPr="00C964AC">
        <w:rPr>
          <w:rFonts w:asciiTheme="minorEastAsia" w:hAnsiTheme="minorEastAsia"/>
        </w:rPr>
        <w:t>主数据</w:t>
      </w:r>
      <w:proofErr w:type="gramEnd"/>
      <w:r w:rsidRPr="00C964AC">
        <w:rPr>
          <w:rFonts w:asciiTheme="minorEastAsia" w:hAnsiTheme="minorEastAsia"/>
        </w:rPr>
        <w:t>对象的组成部分，包括实体标识、名称、描述和安全分级；元素层描述</w:t>
      </w:r>
      <w:proofErr w:type="gramStart"/>
      <w:r w:rsidRPr="00C964AC">
        <w:rPr>
          <w:rFonts w:asciiTheme="minorEastAsia" w:hAnsiTheme="minorEastAsia"/>
        </w:rPr>
        <w:t>主数据</w:t>
      </w:r>
      <w:proofErr w:type="gramEnd"/>
      <w:r w:rsidRPr="00C964AC">
        <w:rPr>
          <w:rFonts w:asciiTheme="minorEastAsia" w:hAnsiTheme="minorEastAsia"/>
        </w:rPr>
        <w:t>的最小数据单元，包括名称、类型、值域、单位和安全分级。三层结构既反映</w:t>
      </w:r>
      <w:proofErr w:type="gramStart"/>
      <w:r w:rsidRPr="00C964AC">
        <w:rPr>
          <w:rFonts w:asciiTheme="minorEastAsia" w:hAnsiTheme="minorEastAsia"/>
        </w:rPr>
        <w:t>主数据</w:t>
      </w:r>
      <w:proofErr w:type="gramEnd"/>
      <w:r w:rsidRPr="00C964AC">
        <w:rPr>
          <w:rFonts w:asciiTheme="minorEastAsia" w:hAnsiTheme="minorEastAsia"/>
        </w:rPr>
        <w:t>的组成逻辑，又支持从不同粒度进行管理和引用，同时通过安全分级的层级继承机制（</w:t>
      </w:r>
      <w:proofErr w:type="gramStart"/>
      <w:r w:rsidRPr="00C964AC">
        <w:rPr>
          <w:rFonts w:asciiTheme="minorEastAsia" w:hAnsiTheme="minorEastAsia"/>
        </w:rPr>
        <w:t>对象级取</w:t>
      </w:r>
      <w:proofErr w:type="gramEnd"/>
      <w:r w:rsidRPr="00C964AC">
        <w:rPr>
          <w:rFonts w:asciiTheme="minorEastAsia" w:hAnsiTheme="minorEastAsia"/>
        </w:rPr>
        <w:t>实体最高级、</w:t>
      </w:r>
      <w:proofErr w:type="gramStart"/>
      <w:r w:rsidRPr="00C964AC">
        <w:rPr>
          <w:rFonts w:asciiTheme="minorEastAsia" w:hAnsiTheme="minorEastAsia"/>
        </w:rPr>
        <w:t>实体级取</w:t>
      </w:r>
      <w:proofErr w:type="gramEnd"/>
      <w:r w:rsidRPr="00C964AC">
        <w:rPr>
          <w:rFonts w:asciiTheme="minorEastAsia" w:hAnsiTheme="minorEastAsia"/>
        </w:rPr>
        <w:t>元素最高级）确保分级管理的简洁性和一致性。</w:t>
      </w:r>
    </w:p>
    <w:p w14:paraId="403C72D2" w14:textId="66DD8735" w:rsidR="003A4228" w:rsidRDefault="003A4228" w:rsidP="00EF105E">
      <w:pPr>
        <w:spacing w:beforeLines="50" w:before="156" w:line="360" w:lineRule="auto"/>
        <w:jc w:val="center"/>
        <w:rPr>
          <w:rFonts w:asciiTheme="minorEastAsia" w:hAnsiTheme="minorEastAsia"/>
        </w:rPr>
      </w:pPr>
      <w:r w:rsidRPr="003A4228">
        <w:rPr>
          <w:rFonts w:asciiTheme="minorEastAsia" w:hAnsiTheme="minorEastAsia"/>
        </w:rPr>
        <w:drawing>
          <wp:inline distT="0" distB="0" distL="0" distR="0" wp14:anchorId="5B98F663" wp14:editId="163110A7">
            <wp:extent cx="4934238" cy="3046988"/>
            <wp:effectExtent l="0" t="0" r="0" b="1270"/>
            <wp:docPr id="15" name="图片 14">
              <a:extLst xmlns:a="http://schemas.openxmlformats.org/drawingml/2006/main">
                <a:ext uri="{FF2B5EF4-FFF2-40B4-BE49-F238E27FC236}">
                  <a16:creationId xmlns:a16="http://schemas.microsoft.com/office/drawing/2014/main" id="{79EA2ACF-E425-0BDB-83CB-1CD9A6CC3A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79EA2ACF-E425-0BDB-83CB-1CD9A6CC3A56}"/>
                        </a:ext>
                      </a:extLst>
                    </pic:cNvPr>
                    <pic:cNvPicPr>
                      <a:picLocks noChangeAspect="1"/>
                    </pic:cNvPicPr>
                  </pic:nvPicPr>
                  <pic:blipFill>
                    <a:blip r:embed="rId10"/>
                    <a:stretch>
                      <a:fillRect/>
                    </a:stretch>
                  </pic:blipFill>
                  <pic:spPr>
                    <a:xfrm>
                      <a:off x="0" y="0"/>
                      <a:ext cx="4934238" cy="3046988"/>
                    </a:xfrm>
                    <a:prstGeom prst="rect">
                      <a:avLst/>
                    </a:prstGeom>
                  </pic:spPr>
                </pic:pic>
              </a:graphicData>
            </a:graphic>
          </wp:inline>
        </w:drawing>
      </w:r>
    </w:p>
    <w:p w14:paraId="7F6FC16B" w14:textId="0EC9B98E" w:rsidR="00016728" w:rsidRDefault="00016728" w:rsidP="00016728">
      <w:pPr>
        <w:spacing w:beforeLines="50" w:before="156" w:line="360" w:lineRule="auto"/>
        <w:ind w:firstLineChars="177" w:firstLine="425"/>
        <w:jc w:val="center"/>
        <w:rPr>
          <w:rFonts w:asciiTheme="minorEastAsia" w:hAnsiTheme="minorEastAsia"/>
        </w:rPr>
      </w:pPr>
      <w:r>
        <w:rPr>
          <w:rFonts w:asciiTheme="minorEastAsia" w:hAnsiTheme="minorEastAsia" w:hint="eastAsia"/>
        </w:rPr>
        <w:t xml:space="preserve">图1 </w:t>
      </w:r>
      <w:proofErr w:type="gramStart"/>
      <w:r>
        <w:rPr>
          <w:rFonts w:asciiTheme="minorEastAsia" w:hAnsiTheme="minorEastAsia" w:hint="eastAsia"/>
        </w:rPr>
        <w:t>主数据</w:t>
      </w:r>
      <w:proofErr w:type="gramEnd"/>
      <w:r>
        <w:rPr>
          <w:rFonts w:asciiTheme="minorEastAsia" w:hAnsiTheme="minorEastAsia" w:hint="eastAsia"/>
        </w:rPr>
        <w:t>三层结构示例（</w:t>
      </w:r>
      <w:r w:rsidR="00AC6331">
        <w:rPr>
          <w:rFonts w:asciiTheme="minorEastAsia" w:hAnsiTheme="minorEastAsia" w:hint="eastAsia"/>
        </w:rPr>
        <w:t>本图仅为举例</w:t>
      </w:r>
      <w:r>
        <w:rPr>
          <w:rFonts w:asciiTheme="minorEastAsia" w:hAnsiTheme="minorEastAsia" w:hint="eastAsia"/>
        </w:rPr>
        <w:t>）</w:t>
      </w:r>
    </w:p>
    <w:p w14:paraId="1DFDEFB0" w14:textId="0C671244" w:rsidR="00C33646" w:rsidRPr="00C33646" w:rsidRDefault="00C33646" w:rsidP="00C33646">
      <w:pPr>
        <w:spacing w:beforeLines="50" w:before="156" w:line="360" w:lineRule="auto"/>
        <w:ind w:firstLineChars="177" w:firstLine="425"/>
        <w:rPr>
          <w:rFonts w:asciiTheme="minorEastAsia" w:hAnsiTheme="minorEastAsia" w:hint="eastAsia"/>
        </w:rPr>
      </w:pPr>
      <w:r w:rsidRPr="00C33646">
        <w:rPr>
          <w:rFonts w:asciiTheme="minorEastAsia" w:hAnsiTheme="minorEastAsia" w:hint="eastAsia"/>
        </w:rPr>
        <w:t>图</w:t>
      </w:r>
      <w:r>
        <w:rPr>
          <w:rFonts w:asciiTheme="minorEastAsia" w:hAnsiTheme="minorEastAsia" w:hint="eastAsia"/>
        </w:rPr>
        <w:t>1</w:t>
      </w:r>
      <w:r w:rsidRPr="00C33646">
        <w:rPr>
          <w:rFonts w:asciiTheme="minorEastAsia" w:hAnsiTheme="minorEastAsia" w:hint="eastAsia"/>
        </w:rPr>
        <w:t>展示了</w:t>
      </w:r>
      <w:proofErr w:type="gramStart"/>
      <w:r w:rsidRPr="00C33646">
        <w:rPr>
          <w:rFonts w:asciiTheme="minorEastAsia" w:hAnsiTheme="minorEastAsia" w:hint="eastAsia"/>
        </w:rPr>
        <w:t>主数据</w:t>
      </w:r>
      <w:proofErr w:type="gramEnd"/>
      <w:r w:rsidRPr="00C33646">
        <w:rPr>
          <w:rFonts w:asciiTheme="minorEastAsia" w:hAnsiTheme="minorEastAsia" w:hint="eastAsia"/>
        </w:rPr>
        <w:t>三层结构示例，以</w:t>
      </w:r>
      <w:r>
        <w:rPr>
          <w:rFonts w:asciiTheme="minorEastAsia" w:hAnsiTheme="minorEastAsia" w:hint="eastAsia"/>
        </w:rPr>
        <w:t>“</w:t>
      </w:r>
      <w:r w:rsidRPr="00C33646">
        <w:rPr>
          <w:rFonts w:asciiTheme="minorEastAsia" w:hAnsiTheme="minorEastAsia" w:hint="eastAsia"/>
        </w:rPr>
        <w:t>龙门起重机</w:t>
      </w:r>
      <w:r>
        <w:rPr>
          <w:rFonts w:asciiTheme="minorEastAsia" w:hAnsiTheme="minorEastAsia" w:hint="eastAsia"/>
        </w:rPr>
        <w:t>”为</w:t>
      </w:r>
      <w:r w:rsidRPr="00C33646">
        <w:rPr>
          <w:rFonts w:asciiTheme="minorEastAsia" w:hAnsiTheme="minorEastAsia" w:hint="eastAsia"/>
        </w:rPr>
        <w:t>例：</w:t>
      </w:r>
    </w:p>
    <w:p w14:paraId="31E0F21A" w14:textId="765F540F" w:rsidR="00C33646" w:rsidRPr="00C33646" w:rsidRDefault="00C33646" w:rsidP="00C33646">
      <w:pPr>
        <w:spacing w:beforeLines="50" w:before="156" w:line="360" w:lineRule="auto"/>
        <w:ind w:firstLineChars="177" w:firstLine="425"/>
        <w:rPr>
          <w:rFonts w:asciiTheme="minorEastAsia" w:hAnsiTheme="minorEastAsia" w:hint="eastAsia"/>
        </w:rPr>
      </w:pPr>
      <w:r w:rsidRPr="00C33646">
        <w:rPr>
          <w:rFonts w:asciiTheme="minorEastAsia" w:hAnsiTheme="minorEastAsia" w:hint="eastAsia"/>
        </w:rPr>
        <w:t>对象层：</w:t>
      </w:r>
      <w:r>
        <w:rPr>
          <w:rFonts w:asciiTheme="minorEastAsia" w:hAnsiTheme="minorEastAsia" w:hint="eastAsia"/>
        </w:rPr>
        <w:t>堆场</w:t>
      </w:r>
      <w:r w:rsidRPr="00C33646">
        <w:rPr>
          <w:rFonts w:asciiTheme="minorEastAsia" w:hAnsiTheme="minorEastAsia" w:hint="eastAsia"/>
        </w:rPr>
        <w:t>龙门起重机（</w:t>
      </w:r>
      <w:proofErr w:type="gramStart"/>
      <w:r w:rsidRPr="00C33646">
        <w:rPr>
          <w:rFonts w:asciiTheme="minorEastAsia" w:hAnsiTheme="minorEastAsia" w:hint="eastAsia"/>
        </w:rPr>
        <w:t>主数据</w:t>
      </w:r>
      <w:proofErr w:type="gramEnd"/>
      <w:r w:rsidRPr="00C33646">
        <w:rPr>
          <w:rFonts w:asciiTheme="minorEastAsia" w:hAnsiTheme="minorEastAsia" w:hint="eastAsia"/>
        </w:rPr>
        <w:t>对象）</w:t>
      </w:r>
    </w:p>
    <w:p w14:paraId="1DB4AE02" w14:textId="0FD84DF5" w:rsidR="00C33646" w:rsidRPr="00C33646" w:rsidRDefault="00C33646" w:rsidP="00C33646">
      <w:pPr>
        <w:spacing w:beforeLines="50" w:before="156" w:line="360" w:lineRule="auto"/>
        <w:ind w:firstLineChars="177" w:firstLine="425"/>
        <w:rPr>
          <w:rFonts w:asciiTheme="minorEastAsia" w:hAnsiTheme="minorEastAsia" w:hint="eastAsia"/>
        </w:rPr>
      </w:pPr>
      <w:r w:rsidRPr="00C33646">
        <w:rPr>
          <w:rFonts w:asciiTheme="minorEastAsia" w:hAnsiTheme="minorEastAsia" w:hint="eastAsia"/>
        </w:rPr>
        <w:t>实体层：分为基础信息、生产厂商、技术参数等实体类别</w:t>
      </w:r>
      <w:r>
        <w:rPr>
          <w:rFonts w:asciiTheme="minorEastAsia" w:hAnsiTheme="minorEastAsia" w:hint="eastAsia"/>
        </w:rPr>
        <w:t>；</w:t>
      </w:r>
    </w:p>
    <w:p w14:paraId="37843F0B" w14:textId="77777777" w:rsidR="00C33646" w:rsidRPr="00C33646" w:rsidRDefault="00C33646" w:rsidP="00C33646">
      <w:pPr>
        <w:spacing w:beforeLines="50" w:before="156" w:line="360" w:lineRule="auto"/>
        <w:ind w:firstLineChars="177" w:firstLine="425"/>
        <w:rPr>
          <w:rFonts w:asciiTheme="minorEastAsia" w:hAnsiTheme="minorEastAsia" w:hint="eastAsia"/>
        </w:rPr>
      </w:pPr>
      <w:r w:rsidRPr="00C33646">
        <w:rPr>
          <w:rFonts w:asciiTheme="minorEastAsia" w:hAnsiTheme="minorEastAsia" w:hint="eastAsia"/>
        </w:rPr>
        <w:t>元素层：每个实体类别下包含具体数据元素，例如：</w:t>
      </w:r>
    </w:p>
    <w:p w14:paraId="67736B4D" w14:textId="3A5F8D9B" w:rsidR="00C33646" w:rsidRPr="00C33646" w:rsidRDefault="00C33646" w:rsidP="00C33646">
      <w:pPr>
        <w:spacing w:beforeLines="50" w:before="156" w:line="360" w:lineRule="auto"/>
        <w:ind w:firstLineChars="177" w:firstLine="425"/>
        <w:rPr>
          <w:rFonts w:asciiTheme="minorEastAsia" w:hAnsiTheme="minorEastAsia" w:hint="eastAsia"/>
        </w:rPr>
      </w:pPr>
      <w:r w:rsidRPr="00C33646">
        <w:rPr>
          <w:rFonts w:asciiTheme="minorEastAsia" w:hAnsiTheme="minorEastAsia" w:hint="eastAsia"/>
        </w:rPr>
        <w:t>基础信息类</w:t>
      </w:r>
      <w:r>
        <w:rPr>
          <w:rFonts w:asciiTheme="minorEastAsia" w:hAnsiTheme="minorEastAsia" w:hint="eastAsia"/>
        </w:rPr>
        <w:t>包含</w:t>
      </w:r>
      <w:r w:rsidRPr="00C33646">
        <w:rPr>
          <w:rFonts w:asciiTheme="minorEastAsia" w:hAnsiTheme="minorEastAsia" w:hint="eastAsia"/>
        </w:rPr>
        <w:t>：设备编码、设备名称、设备类型等</w:t>
      </w:r>
      <w:r>
        <w:rPr>
          <w:rFonts w:asciiTheme="minorEastAsia" w:hAnsiTheme="minorEastAsia" w:hint="eastAsia"/>
        </w:rPr>
        <w:t>数据元素；</w:t>
      </w:r>
    </w:p>
    <w:p w14:paraId="51E84ECD" w14:textId="64F1203A" w:rsidR="00C33646" w:rsidRPr="00C33646" w:rsidRDefault="00C33646" w:rsidP="00C33646">
      <w:pPr>
        <w:spacing w:beforeLines="50" w:before="156" w:line="360" w:lineRule="auto"/>
        <w:ind w:firstLineChars="177" w:firstLine="425"/>
        <w:rPr>
          <w:rFonts w:asciiTheme="minorEastAsia" w:hAnsiTheme="minorEastAsia" w:hint="eastAsia"/>
        </w:rPr>
      </w:pPr>
      <w:r w:rsidRPr="00C33646">
        <w:rPr>
          <w:rFonts w:asciiTheme="minorEastAsia" w:hAnsiTheme="minorEastAsia" w:hint="eastAsia"/>
        </w:rPr>
        <w:lastRenderedPageBreak/>
        <w:t>生产厂商类</w:t>
      </w:r>
      <w:r>
        <w:rPr>
          <w:rFonts w:asciiTheme="minorEastAsia" w:hAnsiTheme="minorEastAsia" w:hint="eastAsia"/>
        </w:rPr>
        <w:t>包含</w:t>
      </w:r>
      <w:r w:rsidRPr="00C33646">
        <w:rPr>
          <w:rFonts w:asciiTheme="minorEastAsia" w:hAnsiTheme="minorEastAsia" w:hint="eastAsia"/>
        </w:rPr>
        <w:t>：厂商ID、厂商名称、社会信用代码等</w:t>
      </w:r>
      <w:r>
        <w:rPr>
          <w:rFonts w:asciiTheme="minorEastAsia" w:hAnsiTheme="minorEastAsia" w:hint="eastAsia"/>
        </w:rPr>
        <w:t>；</w:t>
      </w:r>
    </w:p>
    <w:p w14:paraId="5823E28B" w14:textId="4B0C3755" w:rsidR="00C33646" w:rsidRPr="00C33646" w:rsidRDefault="00C33646" w:rsidP="00C33646">
      <w:pPr>
        <w:spacing w:beforeLines="50" w:before="156" w:line="360" w:lineRule="auto"/>
        <w:ind w:firstLineChars="177" w:firstLine="425"/>
        <w:rPr>
          <w:rFonts w:asciiTheme="minorEastAsia" w:hAnsiTheme="minorEastAsia" w:hint="eastAsia"/>
        </w:rPr>
      </w:pPr>
      <w:r w:rsidRPr="00C33646">
        <w:rPr>
          <w:rFonts w:asciiTheme="minorEastAsia" w:hAnsiTheme="minorEastAsia" w:hint="eastAsia"/>
        </w:rPr>
        <w:t>技术参数类</w:t>
      </w:r>
      <w:r>
        <w:rPr>
          <w:rFonts w:asciiTheme="minorEastAsia" w:hAnsiTheme="minorEastAsia" w:hint="eastAsia"/>
        </w:rPr>
        <w:t>包含</w:t>
      </w:r>
      <w:r w:rsidRPr="00C33646">
        <w:rPr>
          <w:rFonts w:asciiTheme="minorEastAsia" w:hAnsiTheme="minorEastAsia" w:hint="eastAsia"/>
        </w:rPr>
        <w:t>：额定起升重量、大车运行速度、起升高度等</w:t>
      </w:r>
      <w:r>
        <w:rPr>
          <w:rFonts w:asciiTheme="minorEastAsia" w:hAnsiTheme="minorEastAsia" w:hint="eastAsia"/>
        </w:rPr>
        <w:t>；</w:t>
      </w:r>
    </w:p>
    <w:p w14:paraId="723409D2" w14:textId="73B6C0B1" w:rsidR="00C33646" w:rsidRDefault="00C33646" w:rsidP="00C33646">
      <w:pPr>
        <w:spacing w:beforeLines="50" w:before="156" w:line="360" w:lineRule="auto"/>
        <w:ind w:firstLineChars="177" w:firstLine="425"/>
        <w:rPr>
          <w:rFonts w:asciiTheme="minorEastAsia" w:hAnsiTheme="minorEastAsia"/>
        </w:rPr>
      </w:pPr>
      <w:r w:rsidRPr="00C33646">
        <w:rPr>
          <w:rFonts w:asciiTheme="minorEastAsia" w:hAnsiTheme="minorEastAsia" w:hint="eastAsia"/>
        </w:rPr>
        <w:t>图中通过三层结构（对象→实体→元素）展示了</w:t>
      </w:r>
      <w:proofErr w:type="gramStart"/>
      <w:r w:rsidRPr="00C33646">
        <w:rPr>
          <w:rFonts w:asciiTheme="minorEastAsia" w:hAnsiTheme="minorEastAsia" w:hint="eastAsia"/>
        </w:rPr>
        <w:t>主数据</w:t>
      </w:r>
      <w:proofErr w:type="gramEnd"/>
      <w:r w:rsidRPr="00C33646">
        <w:rPr>
          <w:rFonts w:asciiTheme="minorEastAsia" w:hAnsiTheme="minorEastAsia" w:hint="eastAsia"/>
        </w:rPr>
        <w:t>从宏观对象到具体数据元素的逐层分解关系。</w:t>
      </w:r>
    </w:p>
    <w:p w14:paraId="3AFE051A" w14:textId="15716341" w:rsidR="00C33646" w:rsidRPr="00C33646" w:rsidRDefault="00C33646" w:rsidP="00C33646">
      <w:pPr>
        <w:spacing w:beforeLines="50" w:before="156" w:line="360" w:lineRule="auto"/>
        <w:ind w:firstLineChars="177" w:firstLine="425"/>
        <w:rPr>
          <w:rFonts w:asciiTheme="minorEastAsia" w:hAnsiTheme="minorEastAsia" w:hint="eastAsia"/>
        </w:rPr>
      </w:pPr>
      <w:r>
        <w:rPr>
          <w:rFonts w:asciiTheme="minorEastAsia" w:hAnsiTheme="minorEastAsia" w:hint="eastAsia"/>
        </w:rPr>
        <w:t>表1-3分别展示对象层、实体层以及数据元素层所要求的属性信息。</w:t>
      </w:r>
    </w:p>
    <w:p w14:paraId="6F18BD56" w14:textId="151395F0" w:rsidR="003A4228" w:rsidRPr="003A4228" w:rsidRDefault="003A4228" w:rsidP="00C52BB3">
      <w:pPr>
        <w:spacing w:beforeLines="50" w:before="156" w:line="360" w:lineRule="auto"/>
        <w:ind w:firstLineChars="177" w:firstLine="425"/>
        <w:jc w:val="center"/>
        <w:rPr>
          <w:rFonts w:asciiTheme="minorEastAsia" w:hAnsiTheme="minorEastAsia" w:hint="eastAsia"/>
        </w:rPr>
      </w:pPr>
      <w:r w:rsidRPr="003A4228">
        <w:rPr>
          <w:rFonts w:asciiTheme="minorEastAsia" w:hAnsiTheme="minorEastAsia"/>
        </w:rPr>
        <w:t xml:space="preserve">表 </w:t>
      </w:r>
      <w:r>
        <w:rPr>
          <w:rFonts w:asciiTheme="minorEastAsia" w:hAnsiTheme="minorEastAsia" w:hint="eastAsia"/>
        </w:rPr>
        <w:t xml:space="preserve">1 </w:t>
      </w:r>
      <w:proofErr w:type="gramStart"/>
      <w:r>
        <w:rPr>
          <w:rFonts w:asciiTheme="minorEastAsia" w:hAnsiTheme="minorEastAsia" w:hint="eastAsia"/>
        </w:rPr>
        <w:t>主数据</w:t>
      </w:r>
      <w:proofErr w:type="gramEnd"/>
      <w:r>
        <w:rPr>
          <w:rFonts w:asciiTheme="minorEastAsia" w:hAnsiTheme="minorEastAsia" w:hint="eastAsia"/>
        </w:rPr>
        <w:t>对象层</w:t>
      </w:r>
      <w:r w:rsidR="00C52BB3">
        <w:rPr>
          <w:rFonts w:asciiTheme="minorEastAsia" w:hAnsiTheme="minorEastAsia" w:hint="eastAsia"/>
        </w:rPr>
        <w:t>示例</w:t>
      </w:r>
      <w:r w:rsidR="00AC6331">
        <w:rPr>
          <w:rFonts w:asciiTheme="minorEastAsia" w:hAnsiTheme="minorEastAsia" w:hint="eastAsia"/>
        </w:rPr>
        <w:t>（本</w:t>
      </w:r>
      <w:r w:rsidR="00AC6331">
        <w:rPr>
          <w:rFonts w:asciiTheme="minorEastAsia" w:hAnsiTheme="minorEastAsia" w:hint="eastAsia"/>
        </w:rPr>
        <w:t>表</w:t>
      </w:r>
      <w:r w:rsidR="00AC6331">
        <w:rPr>
          <w:rFonts w:asciiTheme="minorEastAsia" w:hAnsiTheme="minorEastAsia" w:hint="eastAsia"/>
        </w:rPr>
        <w:t>仅为举例）</w:t>
      </w:r>
    </w:p>
    <w:tbl>
      <w:tblPr>
        <w:tblStyle w:val="11"/>
        <w:tblW w:w="5000" w:type="pct"/>
        <w:tblLook w:val="04A0" w:firstRow="1" w:lastRow="0" w:firstColumn="1" w:lastColumn="0" w:noHBand="0" w:noVBand="1"/>
      </w:tblPr>
      <w:tblGrid>
        <w:gridCol w:w="1595"/>
        <w:gridCol w:w="1594"/>
        <w:gridCol w:w="1777"/>
        <w:gridCol w:w="1791"/>
        <w:gridCol w:w="1539"/>
      </w:tblGrid>
      <w:tr w:rsidR="003A4228" w:rsidRPr="003A4228" w14:paraId="6D77C9EC" w14:textId="77777777" w:rsidTr="00C52BB3">
        <w:trPr>
          <w:cnfStyle w:val="100000000000" w:firstRow="1" w:lastRow="0" w:firstColumn="0" w:lastColumn="0" w:oddVBand="0" w:evenVBand="0" w:oddHBand="0"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963" w:type="pct"/>
            <w:vAlign w:val="center"/>
            <w:hideMark/>
          </w:tcPr>
          <w:p w14:paraId="4E21B511" w14:textId="77777777" w:rsidR="003A4228" w:rsidRPr="003A4228" w:rsidRDefault="003A4228" w:rsidP="003A4228">
            <w:pPr>
              <w:adjustRightInd w:val="0"/>
              <w:snapToGrid w:val="0"/>
              <w:spacing w:beforeLines="50" w:before="156"/>
              <w:jc w:val="center"/>
              <w:rPr>
                <w:rFonts w:asciiTheme="minorEastAsia" w:eastAsiaTheme="minorEastAsia" w:hAnsiTheme="minorEastAsia"/>
                <w:sz w:val="21"/>
                <w:szCs w:val="21"/>
              </w:rPr>
            </w:pPr>
            <w:proofErr w:type="gramStart"/>
            <w:r w:rsidRPr="003A4228">
              <w:rPr>
                <w:rFonts w:asciiTheme="minorEastAsia" w:eastAsiaTheme="minorEastAsia" w:hAnsiTheme="minorEastAsia"/>
                <w:sz w:val="21"/>
                <w:szCs w:val="21"/>
              </w:rPr>
              <w:t>主数据</w:t>
            </w:r>
            <w:proofErr w:type="gramEnd"/>
            <w:r w:rsidRPr="003A4228">
              <w:rPr>
                <w:rFonts w:asciiTheme="minorEastAsia" w:eastAsiaTheme="minorEastAsia" w:hAnsiTheme="minorEastAsia"/>
                <w:sz w:val="21"/>
                <w:szCs w:val="21"/>
              </w:rPr>
              <w:t>对象</w:t>
            </w:r>
          </w:p>
        </w:tc>
        <w:tc>
          <w:tcPr>
            <w:tcW w:w="962" w:type="pct"/>
            <w:vAlign w:val="center"/>
            <w:hideMark/>
          </w:tcPr>
          <w:p w14:paraId="7E2C2C55" w14:textId="77777777" w:rsidR="003A4228" w:rsidRPr="003A4228" w:rsidRDefault="003A4228" w:rsidP="003A4228">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属性名称</w:t>
            </w:r>
          </w:p>
        </w:tc>
        <w:tc>
          <w:tcPr>
            <w:tcW w:w="1072" w:type="pct"/>
            <w:vAlign w:val="center"/>
            <w:hideMark/>
          </w:tcPr>
          <w:p w14:paraId="7FADACF0" w14:textId="77777777" w:rsidR="003A4228" w:rsidRPr="003A4228" w:rsidRDefault="003A4228" w:rsidP="003A4228">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类型</w:t>
            </w:r>
          </w:p>
        </w:tc>
        <w:tc>
          <w:tcPr>
            <w:tcW w:w="1074" w:type="pct"/>
            <w:vAlign w:val="center"/>
            <w:hideMark/>
          </w:tcPr>
          <w:p w14:paraId="44D08154" w14:textId="77777777" w:rsidR="003A4228" w:rsidRPr="003A4228" w:rsidRDefault="003A4228" w:rsidP="003A4228">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示例值</w:t>
            </w:r>
          </w:p>
        </w:tc>
        <w:tc>
          <w:tcPr>
            <w:tcW w:w="929" w:type="pct"/>
            <w:vAlign w:val="center"/>
            <w:hideMark/>
          </w:tcPr>
          <w:p w14:paraId="0DFE3D06" w14:textId="77777777" w:rsidR="003A4228" w:rsidRPr="003A4228" w:rsidRDefault="003A4228" w:rsidP="003A4228">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备注</w:t>
            </w:r>
          </w:p>
        </w:tc>
      </w:tr>
      <w:tr w:rsidR="003A4228" w:rsidRPr="003A4228" w14:paraId="45C4660A" w14:textId="77777777" w:rsidTr="00C52BB3">
        <w:trPr>
          <w:trHeight w:val="341"/>
        </w:trPr>
        <w:tc>
          <w:tcPr>
            <w:cnfStyle w:val="001000000000" w:firstRow="0" w:lastRow="0" w:firstColumn="1" w:lastColumn="0" w:oddVBand="0" w:evenVBand="0" w:oddHBand="0" w:evenHBand="0" w:firstRowFirstColumn="0" w:firstRowLastColumn="0" w:lastRowFirstColumn="0" w:lastRowLastColumn="0"/>
            <w:tcW w:w="963" w:type="pct"/>
            <w:vMerge w:val="restart"/>
            <w:vAlign w:val="center"/>
            <w:hideMark/>
          </w:tcPr>
          <w:p w14:paraId="278A4C29" w14:textId="77777777" w:rsidR="003A4228" w:rsidRPr="003A4228" w:rsidRDefault="003A4228" w:rsidP="003A4228">
            <w:pPr>
              <w:adjustRightInd w:val="0"/>
              <w:snapToGrid w:val="0"/>
              <w:spacing w:beforeLines="50" w:before="156"/>
              <w:jc w:val="center"/>
              <w:rPr>
                <w:rFonts w:asciiTheme="minorEastAsia" w:eastAsiaTheme="minorEastAsia" w:hAnsiTheme="minorEastAsia"/>
                <w:sz w:val="21"/>
                <w:szCs w:val="21"/>
              </w:rPr>
            </w:pPr>
            <w:r w:rsidRPr="003A4228">
              <w:rPr>
                <w:rFonts w:asciiTheme="minorEastAsia" w:eastAsiaTheme="minorEastAsia" w:hAnsiTheme="minorEastAsia"/>
                <w:sz w:val="21"/>
                <w:szCs w:val="21"/>
              </w:rPr>
              <w:t>堆场龙门</w:t>
            </w:r>
          </w:p>
          <w:p w14:paraId="7F988A3F" w14:textId="77777777" w:rsidR="003A4228" w:rsidRPr="003A4228" w:rsidRDefault="003A4228" w:rsidP="003A4228">
            <w:pPr>
              <w:adjustRightInd w:val="0"/>
              <w:snapToGrid w:val="0"/>
              <w:spacing w:beforeLines="50" w:before="156"/>
              <w:jc w:val="center"/>
              <w:rPr>
                <w:rFonts w:asciiTheme="minorEastAsia" w:eastAsiaTheme="minorEastAsia" w:hAnsiTheme="minorEastAsia"/>
                <w:sz w:val="21"/>
                <w:szCs w:val="21"/>
              </w:rPr>
            </w:pPr>
            <w:r w:rsidRPr="003A4228">
              <w:rPr>
                <w:rFonts w:asciiTheme="minorEastAsia" w:eastAsiaTheme="minorEastAsia" w:hAnsiTheme="minorEastAsia"/>
                <w:sz w:val="21"/>
                <w:szCs w:val="21"/>
              </w:rPr>
              <w:t>起重机</w:t>
            </w:r>
          </w:p>
        </w:tc>
        <w:tc>
          <w:tcPr>
            <w:tcW w:w="962" w:type="pct"/>
            <w:vAlign w:val="center"/>
            <w:hideMark/>
          </w:tcPr>
          <w:p w14:paraId="19FC8C6C"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对象标识</w:t>
            </w:r>
          </w:p>
        </w:tc>
        <w:tc>
          <w:tcPr>
            <w:tcW w:w="1072" w:type="pct"/>
            <w:vAlign w:val="center"/>
            <w:hideMark/>
          </w:tcPr>
          <w:p w14:paraId="08A3D6B1"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字符型</w:t>
            </w:r>
          </w:p>
        </w:tc>
        <w:tc>
          <w:tcPr>
            <w:tcW w:w="1074" w:type="pct"/>
            <w:vAlign w:val="center"/>
            <w:hideMark/>
          </w:tcPr>
          <w:p w14:paraId="106FF468"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roofErr w:type="spellStart"/>
            <w:r w:rsidRPr="003A4228">
              <w:rPr>
                <w:rFonts w:asciiTheme="minorEastAsia" w:eastAsiaTheme="minorEastAsia" w:hAnsiTheme="minorEastAsia"/>
                <w:sz w:val="21"/>
                <w:szCs w:val="21"/>
              </w:rPr>
              <w:t>YardGantryCrane</w:t>
            </w:r>
            <w:proofErr w:type="spellEnd"/>
          </w:p>
        </w:tc>
        <w:tc>
          <w:tcPr>
            <w:tcW w:w="929" w:type="pct"/>
            <w:vAlign w:val="center"/>
            <w:hideMark/>
          </w:tcPr>
          <w:p w14:paraId="320004C9" w14:textId="398C4513"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3A4228" w:rsidRPr="003A4228" w14:paraId="20A68591" w14:textId="77777777" w:rsidTr="00C52BB3">
        <w:trPr>
          <w:trHeight w:val="341"/>
        </w:trPr>
        <w:tc>
          <w:tcPr>
            <w:cnfStyle w:val="001000000000" w:firstRow="0" w:lastRow="0" w:firstColumn="1" w:lastColumn="0" w:oddVBand="0" w:evenVBand="0" w:oddHBand="0" w:evenHBand="0" w:firstRowFirstColumn="0" w:firstRowLastColumn="0" w:lastRowFirstColumn="0" w:lastRowLastColumn="0"/>
            <w:tcW w:w="963" w:type="pct"/>
            <w:vMerge/>
            <w:vAlign w:val="center"/>
            <w:hideMark/>
          </w:tcPr>
          <w:p w14:paraId="1A8B715D" w14:textId="77777777" w:rsidR="003A4228" w:rsidRPr="003A4228" w:rsidRDefault="003A4228" w:rsidP="003A4228">
            <w:pPr>
              <w:adjustRightInd w:val="0"/>
              <w:snapToGrid w:val="0"/>
              <w:spacing w:beforeLines="50" w:before="156"/>
              <w:jc w:val="center"/>
              <w:rPr>
                <w:rFonts w:asciiTheme="minorEastAsia" w:eastAsiaTheme="minorEastAsia" w:hAnsiTheme="minorEastAsia"/>
                <w:sz w:val="21"/>
                <w:szCs w:val="21"/>
              </w:rPr>
            </w:pPr>
          </w:p>
        </w:tc>
        <w:tc>
          <w:tcPr>
            <w:tcW w:w="962" w:type="pct"/>
            <w:vAlign w:val="center"/>
            <w:hideMark/>
          </w:tcPr>
          <w:p w14:paraId="7288CD8E"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对象名称</w:t>
            </w:r>
          </w:p>
        </w:tc>
        <w:tc>
          <w:tcPr>
            <w:tcW w:w="1072" w:type="pct"/>
            <w:vAlign w:val="center"/>
            <w:hideMark/>
          </w:tcPr>
          <w:p w14:paraId="0542B973"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字符型</w:t>
            </w:r>
          </w:p>
        </w:tc>
        <w:tc>
          <w:tcPr>
            <w:tcW w:w="1074" w:type="pct"/>
            <w:vAlign w:val="center"/>
            <w:hideMark/>
          </w:tcPr>
          <w:p w14:paraId="6BD123CD"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堆场龙门起重机</w:t>
            </w:r>
          </w:p>
        </w:tc>
        <w:tc>
          <w:tcPr>
            <w:tcW w:w="929" w:type="pct"/>
            <w:vAlign w:val="center"/>
            <w:hideMark/>
          </w:tcPr>
          <w:p w14:paraId="5157640F" w14:textId="5542CD8E"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3A4228" w:rsidRPr="003A4228" w14:paraId="1A950685" w14:textId="77777777" w:rsidTr="00C52BB3">
        <w:trPr>
          <w:trHeight w:val="341"/>
        </w:trPr>
        <w:tc>
          <w:tcPr>
            <w:cnfStyle w:val="001000000000" w:firstRow="0" w:lastRow="0" w:firstColumn="1" w:lastColumn="0" w:oddVBand="0" w:evenVBand="0" w:oddHBand="0" w:evenHBand="0" w:firstRowFirstColumn="0" w:firstRowLastColumn="0" w:lastRowFirstColumn="0" w:lastRowLastColumn="0"/>
            <w:tcW w:w="963" w:type="pct"/>
            <w:vMerge/>
            <w:vAlign w:val="center"/>
            <w:hideMark/>
          </w:tcPr>
          <w:p w14:paraId="2F5ED7A8" w14:textId="77777777" w:rsidR="003A4228" w:rsidRPr="003A4228" w:rsidRDefault="003A4228" w:rsidP="003A4228">
            <w:pPr>
              <w:adjustRightInd w:val="0"/>
              <w:snapToGrid w:val="0"/>
              <w:spacing w:beforeLines="50" w:before="156"/>
              <w:jc w:val="center"/>
              <w:rPr>
                <w:rFonts w:asciiTheme="minorEastAsia" w:eastAsiaTheme="minorEastAsia" w:hAnsiTheme="minorEastAsia"/>
                <w:sz w:val="21"/>
                <w:szCs w:val="21"/>
              </w:rPr>
            </w:pPr>
          </w:p>
        </w:tc>
        <w:tc>
          <w:tcPr>
            <w:tcW w:w="962" w:type="pct"/>
            <w:vAlign w:val="center"/>
            <w:hideMark/>
          </w:tcPr>
          <w:p w14:paraId="6484028C"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安全分级标识</w:t>
            </w:r>
          </w:p>
        </w:tc>
        <w:tc>
          <w:tcPr>
            <w:tcW w:w="1072" w:type="pct"/>
            <w:vAlign w:val="center"/>
            <w:hideMark/>
          </w:tcPr>
          <w:p w14:paraId="3762AFBE"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字符型</w:t>
            </w:r>
          </w:p>
        </w:tc>
        <w:tc>
          <w:tcPr>
            <w:tcW w:w="1074" w:type="pct"/>
            <w:vAlign w:val="center"/>
            <w:hideMark/>
          </w:tcPr>
          <w:p w14:paraId="5FFCE1AA" w14:textId="7ED4B0C0"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内部级</w:t>
            </w:r>
          </w:p>
        </w:tc>
        <w:tc>
          <w:tcPr>
            <w:tcW w:w="929" w:type="pct"/>
            <w:vAlign w:val="center"/>
            <w:hideMark/>
          </w:tcPr>
          <w:p w14:paraId="036A2834" w14:textId="408DB2BB"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3A4228" w:rsidRPr="003A4228" w14:paraId="068F679C" w14:textId="77777777" w:rsidTr="00C52BB3">
        <w:trPr>
          <w:trHeight w:val="341"/>
        </w:trPr>
        <w:tc>
          <w:tcPr>
            <w:cnfStyle w:val="001000000000" w:firstRow="0" w:lastRow="0" w:firstColumn="1" w:lastColumn="0" w:oddVBand="0" w:evenVBand="0" w:oddHBand="0" w:evenHBand="0" w:firstRowFirstColumn="0" w:firstRowLastColumn="0" w:lastRowFirstColumn="0" w:lastRowLastColumn="0"/>
            <w:tcW w:w="963" w:type="pct"/>
            <w:vMerge/>
            <w:vAlign w:val="center"/>
            <w:hideMark/>
          </w:tcPr>
          <w:p w14:paraId="6227D58F" w14:textId="77777777" w:rsidR="003A4228" w:rsidRPr="003A4228" w:rsidRDefault="003A4228" w:rsidP="003A4228">
            <w:pPr>
              <w:adjustRightInd w:val="0"/>
              <w:snapToGrid w:val="0"/>
              <w:spacing w:beforeLines="50" w:before="156"/>
              <w:jc w:val="center"/>
              <w:rPr>
                <w:rFonts w:asciiTheme="minorEastAsia" w:eastAsiaTheme="minorEastAsia" w:hAnsiTheme="minorEastAsia"/>
                <w:sz w:val="21"/>
                <w:szCs w:val="21"/>
              </w:rPr>
            </w:pPr>
          </w:p>
        </w:tc>
        <w:tc>
          <w:tcPr>
            <w:tcW w:w="962" w:type="pct"/>
            <w:vAlign w:val="center"/>
            <w:hideMark/>
          </w:tcPr>
          <w:p w14:paraId="2D38C676"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生效时间</w:t>
            </w:r>
          </w:p>
        </w:tc>
        <w:tc>
          <w:tcPr>
            <w:tcW w:w="1072" w:type="pct"/>
            <w:vAlign w:val="center"/>
            <w:hideMark/>
          </w:tcPr>
          <w:p w14:paraId="76226BD7"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日期</w:t>
            </w:r>
          </w:p>
        </w:tc>
        <w:tc>
          <w:tcPr>
            <w:tcW w:w="1074" w:type="pct"/>
            <w:vAlign w:val="center"/>
            <w:hideMark/>
          </w:tcPr>
          <w:p w14:paraId="2190022E"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2025-10-01</w:t>
            </w:r>
          </w:p>
        </w:tc>
        <w:tc>
          <w:tcPr>
            <w:tcW w:w="929" w:type="pct"/>
            <w:vAlign w:val="center"/>
            <w:hideMark/>
          </w:tcPr>
          <w:p w14:paraId="2CB067EB" w14:textId="170E88E0"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3A4228" w:rsidRPr="003A4228" w14:paraId="3D859F0B" w14:textId="77777777" w:rsidTr="00C52BB3">
        <w:trPr>
          <w:trHeight w:val="341"/>
        </w:trPr>
        <w:tc>
          <w:tcPr>
            <w:cnfStyle w:val="001000000000" w:firstRow="0" w:lastRow="0" w:firstColumn="1" w:lastColumn="0" w:oddVBand="0" w:evenVBand="0" w:oddHBand="0" w:evenHBand="0" w:firstRowFirstColumn="0" w:firstRowLastColumn="0" w:lastRowFirstColumn="0" w:lastRowLastColumn="0"/>
            <w:tcW w:w="963" w:type="pct"/>
            <w:vMerge/>
            <w:vAlign w:val="center"/>
            <w:hideMark/>
          </w:tcPr>
          <w:p w14:paraId="468678DB" w14:textId="77777777" w:rsidR="003A4228" w:rsidRPr="003A4228" w:rsidRDefault="003A4228" w:rsidP="003A4228">
            <w:pPr>
              <w:adjustRightInd w:val="0"/>
              <w:snapToGrid w:val="0"/>
              <w:spacing w:beforeLines="50" w:before="156"/>
              <w:jc w:val="center"/>
              <w:rPr>
                <w:rFonts w:asciiTheme="minorEastAsia" w:eastAsiaTheme="minorEastAsia" w:hAnsiTheme="minorEastAsia"/>
                <w:sz w:val="21"/>
                <w:szCs w:val="21"/>
              </w:rPr>
            </w:pPr>
          </w:p>
        </w:tc>
        <w:tc>
          <w:tcPr>
            <w:tcW w:w="962" w:type="pct"/>
            <w:vAlign w:val="center"/>
            <w:hideMark/>
          </w:tcPr>
          <w:p w14:paraId="2FD73157"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失效时间</w:t>
            </w:r>
          </w:p>
        </w:tc>
        <w:tc>
          <w:tcPr>
            <w:tcW w:w="1072" w:type="pct"/>
            <w:vAlign w:val="center"/>
            <w:hideMark/>
          </w:tcPr>
          <w:p w14:paraId="6D8CB0E4"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日期</w:t>
            </w:r>
          </w:p>
        </w:tc>
        <w:tc>
          <w:tcPr>
            <w:tcW w:w="1074" w:type="pct"/>
            <w:vAlign w:val="center"/>
            <w:hideMark/>
          </w:tcPr>
          <w:p w14:paraId="496B164F"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2099-10-01</w:t>
            </w:r>
          </w:p>
        </w:tc>
        <w:tc>
          <w:tcPr>
            <w:tcW w:w="929" w:type="pct"/>
            <w:vAlign w:val="center"/>
            <w:hideMark/>
          </w:tcPr>
          <w:p w14:paraId="2C43BBBA" w14:textId="23A5C428"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3A4228" w:rsidRPr="003A4228" w14:paraId="5820F744" w14:textId="77777777" w:rsidTr="00C52BB3">
        <w:trPr>
          <w:trHeight w:val="341"/>
        </w:trPr>
        <w:tc>
          <w:tcPr>
            <w:cnfStyle w:val="001000000000" w:firstRow="0" w:lastRow="0" w:firstColumn="1" w:lastColumn="0" w:oddVBand="0" w:evenVBand="0" w:oddHBand="0" w:evenHBand="0" w:firstRowFirstColumn="0" w:firstRowLastColumn="0" w:lastRowFirstColumn="0" w:lastRowLastColumn="0"/>
            <w:tcW w:w="963" w:type="pct"/>
            <w:vMerge/>
            <w:vAlign w:val="center"/>
            <w:hideMark/>
          </w:tcPr>
          <w:p w14:paraId="4A3345FB" w14:textId="77777777" w:rsidR="003A4228" w:rsidRPr="003A4228" w:rsidRDefault="003A4228" w:rsidP="003A4228">
            <w:pPr>
              <w:adjustRightInd w:val="0"/>
              <w:snapToGrid w:val="0"/>
              <w:spacing w:beforeLines="50" w:before="156"/>
              <w:jc w:val="center"/>
              <w:rPr>
                <w:rFonts w:asciiTheme="minorEastAsia" w:eastAsiaTheme="minorEastAsia" w:hAnsiTheme="minorEastAsia"/>
                <w:sz w:val="21"/>
                <w:szCs w:val="21"/>
              </w:rPr>
            </w:pPr>
          </w:p>
        </w:tc>
        <w:tc>
          <w:tcPr>
            <w:tcW w:w="962" w:type="pct"/>
            <w:vAlign w:val="center"/>
            <w:hideMark/>
          </w:tcPr>
          <w:p w14:paraId="2C1097FC"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维护部门</w:t>
            </w:r>
          </w:p>
        </w:tc>
        <w:tc>
          <w:tcPr>
            <w:tcW w:w="1072" w:type="pct"/>
            <w:vAlign w:val="center"/>
            <w:hideMark/>
          </w:tcPr>
          <w:p w14:paraId="13A3644F"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字符型</w:t>
            </w:r>
          </w:p>
        </w:tc>
        <w:tc>
          <w:tcPr>
            <w:tcW w:w="1074" w:type="pct"/>
            <w:vAlign w:val="center"/>
            <w:hideMark/>
          </w:tcPr>
          <w:p w14:paraId="7E4BE24B"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XX公司</w:t>
            </w:r>
          </w:p>
        </w:tc>
        <w:tc>
          <w:tcPr>
            <w:tcW w:w="929" w:type="pct"/>
            <w:vAlign w:val="center"/>
            <w:hideMark/>
          </w:tcPr>
          <w:p w14:paraId="40354EE8" w14:textId="2962F0A6"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3A4228" w:rsidRPr="003A4228" w14:paraId="46E6A139" w14:textId="77777777" w:rsidTr="00C52BB3">
        <w:trPr>
          <w:trHeight w:val="341"/>
        </w:trPr>
        <w:tc>
          <w:tcPr>
            <w:cnfStyle w:val="001000000000" w:firstRow="0" w:lastRow="0" w:firstColumn="1" w:lastColumn="0" w:oddVBand="0" w:evenVBand="0" w:oddHBand="0" w:evenHBand="0" w:firstRowFirstColumn="0" w:firstRowLastColumn="0" w:lastRowFirstColumn="0" w:lastRowLastColumn="0"/>
            <w:tcW w:w="963" w:type="pct"/>
            <w:vMerge/>
            <w:vAlign w:val="center"/>
            <w:hideMark/>
          </w:tcPr>
          <w:p w14:paraId="03BAD582" w14:textId="77777777" w:rsidR="003A4228" w:rsidRPr="003A4228" w:rsidRDefault="003A4228" w:rsidP="003A4228">
            <w:pPr>
              <w:adjustRightInd w:val="0"/>
              <w:snapToGrid w:val="0"/>
              <w:spacing w:beforeLines="50" w:before="156"/>
              <w:jc w:val="center"/>
              <w:rPr>
                <w:rFonts w:asciiTheme="minorEastAsia" w:eastAsiaTheme="minorEastAsia" w:hAnsiTheme="minorEastAsia"/>
                <w:sz w:val="21"/>
                <w:szCs w:val="21"/>
              </w:rPr>
            </w:pPr>
          </w:p>
        </w:tc>
        <w:tc>
          <w:tcPr>
            <w:tcW w:w="962" w:type="pct"/>
            <w:vAlign w:val="center"/>
            <w:hideMark/>
          </w:tcPr>
          <w:p w14:paraId="319D7B9F"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修改者标识</w:t>
            </w:r>
          </w:p>
        </w:tc>
        <w:tc>
          <w:tcPr>
            <w:tcW w:w="1072" w:type="pct"/>
            <w:vAlign w:val="center"/>
            <w:hideMark/>
          </w:tcPr>
          <w:p w14:paraId="019C60BA"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字符型</w:t>
            </w:r>
          </w:p>
        </w:tc>
        <w:tc>
          <w:tcPr>
            <w:tcW w:w="1074" w:type="pct"/>
            <w:vAlign w:val="center"/>
            <w:hideMark/>
          </w:tcPr>
          <w:p w14:paraId="67376A81" w14:textId="77777777"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3A4228">
              <w:rPr>
                <w:rFonts w:asciiTheme="minorEastAsia" w:eastAsiaTheme="minorEastAsia" w:hAnsiTheme="minorEastAsia"/>
                <w:sz w:val="21"/>
                <w:szCs w:val="21"/>
              </w:rPr>
              <w:t>张三</w:t>
            </w:r>
          </w:p>
        </w:tc>
        <w:tc>
          <w:tcPr>
            <w:tcW w:w="929" w:type="pct"/>
            <w:vAlign w:val="center"/>
            <w:hideMark/>
          </w:tcPr>
          <w:p w14:paraId="53FDB3C6" w14:textId="53B6DA09" w:rsidR="003A4228" w:rsidRPr="003A4228" w:rsidRDefault="003A4228" w:rsidP="003A42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3A4228" w:rsidRPr="003A4228" w14:paraId="4A30C1A6" w14:textId="77777777" w:rsidTr="00C52BB3">
        <w:trPr>
          <w:trHeight w:val="341"/>
        </w:trPr>
        <w:tc>
          <w:tcPr>
            <w:cnfStyle w:val="001000000000" w:firstRow="0" w:lastRow="0" w:firstColumn="1" w:lastColumn="0" w:oddVBand="0" w:evenVBand="0" w:oddHBand="0" w:evenHBand="0" w:firstRowFirstColumn="0" w:firstRowLastColumn="0" w:lastRowFirstColumn="0" w:lastRowLastColumn="0"/>
            <w:tcW w:w="963" w:type="pct"/>
            <w:vMerge/>
            <w:vAlign w:val="center"/>
            <w:hideMark/>
          </w:tcPr>
          <w:p w14:paraId="18C3EFEF" w14:textId="77777777" w:rsidR="003A4228" w:rsidRPr="003A4228" w:rsidRDefault="003A4228" w:rsidP="003A4228">
            <w:pPr>
              <w:adjustRightInd w:val="0"/>
              <w:snapToGrid w:val="0"/>
              <w:spacing w:beforeLines="50" w:before="156"/>
              <w:jc w:val="center"/>
              <w:rPr>
                <w:rFonts w:asciiTheme="minorEastAsia" w:eastAsiaTheme="minorEastAsia" w:hAnsiTheme="minorEastAsia"/>
                <w:sz w:val="21"/>
                <w:szCs w:val="21"/>
              </w:rPr>
            </w:pPr>
          </w:p>
        </w:tc>
        <w:tc>
          <w:tcPr>
            <w:tcW w:w="962" w:type="pct"/>
            <w:vAlign w:val="center"/>
            <w:hideMark/>
          </w:tcPr>
          <w:p w14:paraId="2FD870B4" w14:textId="77777777" w:rsidR="003A4228" w:rsidRPr="003A4228" w:rsidRDefault="003A4228" w:rsidP="003A42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3A4228">
              <w:rPr>
                <w:rFonts w:asciiTheme="minorEastAsia" w:eastAsiaTheme="minorEastAsia" w:hAnsiTheme="minorEastAsia" w:cs="Arial"/>
                <w:color w:val="000000" w:themeColor="text1"/>
                <w:kern w:val="2"/>
                <w:sz w:val="21"/>
                <w:szCs w:val="21"/>
              </w:rPr>
              <w:t>修改记录</w:t>
            </w:r>
          </w:p>
        </w:tc>
        <w:tc>
          <w:tcPr>
            <w:tcW w:w="1072" w:type="pct"/>
            <w:vAlign w:val="center"/>
            <w:hideMark/>
          </w:tcPr>
          <w:p w14:paraId="1D686ACE" w14:textId="77777777" w:rsidR="003A4228" w:rsidRPr="003A4228" w:rsidRDefault="003A4228" w:rsidP="003A42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3A4228">
              <w:rPr>
                <w:rFonts w:asciiTheme="minorEastAsia" w:eastAsiaTheme="minorEastAsia" w:hAnsiTheme="minorEastAsia" w:cs="Arial"/>
                <w:color w:val="000000" w:themeColor="text1"/>
                <w:kern w:val="2"/>
                <w:sz w:val="21"/>
                <w:szCs w:val="21"/>
              </w:rPr>
              <w:t>字符型</w:t>
            </w:r>
          </w:p>
        </w:tc>
        <w:tc>
          <w:tcPr>
            <w:tcW w:w="1074" w:type="pct"/>
            <w:vAlign w:val="center"/>
            <w:hideMark/>
          </w:tcPr>
          <w:p w14:paraId="49D62A44" w14:textId="77777777" w:rsidR="003A4228" w:rsidRPr="003A4228" w:rsidRDefault="003A4228" w:rsidP="003A42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3A4228">
              <w:rPr>
                <w:rFonts w:asciiTheme="minorEastAsia" w:eastAsiaTheme="minorEastAsia" w:hAnsiTheme="minorEastAsia" w:cs="Calibri"/>
                <w:color w:val="000000" w:themeColor="text1"/>
                <w:kern w:val="2"/>
                <w:sz w:val="21"/>
                <w:szCs w:val="21"/>
              </w:rPr>
              <w:t>XXX</w:t>
            </w:r>
          </w:p>
        </w:tc>
        <w:tc>
          <w:tcPr>
            <w:tcW w:w="929" w:type="pct"/>
            <w:vAlign w:val="center"/>
            <w:hideMark/>
          </w:tcPr>
          <w:p w14:paraId="38204CD8" w14:textId="28D75AEC" w:rsidR="003A4228" w:rsidRPr="003A4228" w:rsidRDefault="003A4228" w:rsidP="003A42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p>
        </w:tc>
      </w:tr>
      <w:tr w:rsidR="003A4228" w:rsidRPr="003A4228" w14:paraId="20F9CD52" w14:textId="77777777" w:rsidTr="00C52BB3">
        <w:trPr>
          <w:trHeight w:val="341"/>
        </w:trPr>
        <w:tc>
          <w:tcPr>
            <w:cnfStyle w:val="001000000000" w:firstRow="0" w:lastRow="0" w:firstColumn="1" w:lastColumn="0" w:oddVBand="0" w:evenVBand="0" w:oddHBand="0" w:evenHBand="0" w:firstRowFirstColumn="0" w:firstRowLastColumn="0" w:lastRowFirstColumn="0" w:lastRowLastColumn="0"/>
            <w:tcW w:w="963" w:type="pct"/>
            <w:vMerge/>
            <w:vAlign w:val="center"/>
            <w:hideMark/>
          </w:tcPr>
          <w:p w14:paraId="4B81EC93" w14:textId="77777777" w:rsidR="003A4228" w:rsidRPr="003A4228" w:rsidRDefault="003A4228" w:rsidP="003A4228">
            <w:pPr>
              <w:adjustRightInd w:val="0"/>
              <w:snapToGrid w:val="0"/>
              <w:jc w:val="center"/>
              <w:rPr>
                <w:rFonts w:asciiTheme="minorEastAsia" w:eastAsiaTheme="minorEastAsia" w:hAnsiTheme="minorEastAsia" w:cs="Arial"/>
                <w:sz w:val="21"/>
                <w:szCs w:val="21"/>
              </w:rPr>
            </w:pPr>
          </w:p>
        </w:tc>
        <w:tc>
          <w:tcPr>
            <w:tcW w:w="962" w:type="pct"/>
            <w:vAlign w:val="center"/>
            <w:hideMark/>
          </w:tcPr>
          <w:p w14:paraId="525D9320" w14:textId="77777777" w:rsidR="003A4228" w:rsidRPr="003A4228" w:rsidRDefault="003A4228" w:rsidP="003A42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3A4228">
              <w:rPr>
                <w:rFonts w:asciiTheme="minorEastAsia" w:eastAsiaTheme="minorEastAsia" w:hAnsiTheme="minorEastAsia" w:cs="Arial"/>
                <w:color w:val="000000" w:themeColor="text1"/>
                <w:kern w:val="2"/>
                <w:sz w:val="21"/>
                <w:szCs w:val="21"/>
              </w:rPr>
              <w:t>版本标识符</w:t>
            </w:r>
          </w:p>
        </w:tc>
        <w:tc>
          <w:tcPr>
            <w:tcW w:w="1072" w:type="pct"/>
            <w:vAlign w:val="center"/>
            <w:hideMark/>
          </w:tcPr>
          <w:p w14:paraId="6AE216A7" w14:textId="77777777" w:rsidR="003A4228" w:rsidRPr="003A4228" w:rsidRDefault="003A4228" w:rsidP="003A42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3A4228">
              <w:rPr>
                <w:rFonts w:asciiTheme="minorEastAsia" w:eastAsiaTheme="minorEastAsia" w:hAnsiTheme="minorEastAsia" w:cs="Arial"/>
                <w:color w:val="000000" w:themeColor="text1"/>
                <w:kern w:val="2"/>
                <w:sz w:val="21"/>
                <w:szCs w:val="21"/>
              </w:rPr>
              <w:t>字符型</w:t>
            </w:r>
          </w:p>
        </w:tc>
        <w:tc>
          <w:tcPr>
            <w:tcW w:w="1074" w:type="pct"/>
            <w:vAlign w:val="center"/>
            <w:hideMark/>
          </w:tcPr>
          <w:p w14:paraId="7E8BF14F" w14:textId="77777777" w:rsidR="003A4228" w:rsidRPr="003A4228" w:rsidRDefault="003A4228" w:rsidP="003A42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3A4228">
              <w:rPr>
                <w:rFonts w:asciiTheme="minorEastAsia" w:eastAsiaTheme="minorEastAsia" w:hAnsiTheme="minorEastAsia" w:cs="Calibri"/>
                <w:color w:val="000000" w:themeColor="text1"/>
                <w:kern w:val="2"/>
                <w:sz w:val="21"/>
                <w:szCs w:val="21"/>
              </w:rPr>
              <w:t>V1.0</w:t>
            </w:r>
          </w:p>
        </w:tc>
        <w:tc>
          <w:tcPr>
            <w:tcW w:w="929" w:type="pct"/>
            <w:vAlign w:val="center"/>
            <w:hideMark/>
          </w:tcPr>
          <w:p w14:paraId="59B57296" w14:textId="68C7C66E" w:rsidR="003A4228" w:rsidRPr="003A4228" w:rsidRDefault="003A4228" w:rsidP="003A42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p>
        </w:tc>
      </w:tr>
      <w:tr w:rsidR="003A4228" w:rsidRPr="003A4228" w14:paraId="153ACD71" w14:textId="77777777" w:rsidTr="00C52BB3">
        <w:trPr>
          <w:trHeight w:val="341"/>
        </w:trPr>
        <w:tc>
          <w:tcPr>
            <w:cnfStyle w:val="001000000000" w:firstRow="0" w:lastRow="0" w:firstColumn="1" w:lastColumn="0" w:oddVBand="0" w:evenVBand="0" w:oddHBand="0" w:evenHBand="0" w:firstRowFirstColumn="0" w:firstRowLastColumn="0" w:lastRowFirstColumn="0" w:lastRowLastColumn="0"/>
            <w:tcW w:w="963" w:type="pct"/>
            <w:vMerge/>
            <w:vAlign w:val="center"/>
            <w:hideMark/>
          </w:tcPr>
          <w:p w14:paraId="2A467AB0" w14:textId="77777777" w:rsidR="003A4228" w:rsidRPr="003A4228" w:rsidRDefault="003A4228" w:rsidP="003A4228">
            <w:pPr>
              <w:adjustRightInd w:val="0"/>
              <w:snapToGrid w:val="0"/>
              <w:jc w:val="center"/>
              <w:rPr>
                <w:rFonts w:asciiTheme="minorEastAsia" w:eastAsiaTheme="minorEastAsia" w:hAnsiTheme="minorEastAsia" w:cs="Arial"/>
                <w:sz w:val="21"/>
                <w:szCs w:val="21"/>
              </w:rPr>
            </w:pPr>
          </w:p>
        </w:tc>
        <w:tc>
          <w:tcPr>
            <w:tcW w:w="962" w:type="pct"/>
            <w:vAlign w:val="center"/>
            <w:hideMark/>
          </w:tcPr>
          <w:p w14:paraId="6CDD78BE" w14:textId="77777777" w:rsidR="003A4228" w:rsidRPr="003A4228" w:rsidRDefault="003A4228" w:rsidP="003A42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3A4228">
              <w:rPr>
                <w:rFonts w:asciiTheme="minorEastAsia" w:eastAsiaTheme="minorEastAsia" w:hAnsiTheme="minorEastAsia" w:cs="Arial"/>
                <w:color w:val="000000" w:themeColor="text1"/>
                <w:kern w:val="2"/>
                <w:sz w:val="21"/>
                <w:szCs w:val="21"/>
              </w:rPr>
              <w:t>状态标识</w:t>
            </w:r>
          </w:p>
        </w:tc>
        <w:tc>
          <w:tcPr>
            <w:tcW w:w="1072" w:type="pct"/>
            <w:vAlign w:val="center"/>
            <w:hideMark/>
          </w:tcPr>
          <w:p w14:paraId="076E03D1" w14:textId="77777777" w:rsidR="003A4228" w:rsidRPr="003A4228" w:rsidRDefault="003A4228" w:rsidP="003A42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3A4228">
              <w:rPr>
                <w:rFonts w:asciiTheme="minorEastAsia" w:eastAsiaTheme="minorEastAsia" w:hAnsiTheme="minorEastAsia" w:cs="Arial"/>
                <w:color w:val="000000" w:themeColor="text1"/>
                <w:kern w:val="2"/>
                <w:sz w:val="21"/>
                <w:szCs w:val="21"/>
              </w:rPr>
              <w:t>字符型</w:t>
            </w:r>
          </w:p>
        </w:tc>
        <w:tc>
          <w:tcPr>
            <w:tcW w:w="1074" w:type="pct"/>
            <w:vAlign w:val="center"/>
            <w:hideMark/>
          </w:tcPr>
          <w:p w14:paraId="229526E5" w14:textId="77777777" w:rsidR="003A4228" w:rsidRPr="003A4228" w:rsidRDefault="003A4228" w:rsidP="003A42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3A4228">
              <w:rPr>
                <w:rFonts w:asciiTheme="minorEastAsia" w:eastAsiaTheme="minorEastAsia" w:hAnsiTheme="minorEastAsia" w:cs="Arial"/>
                <w:color w:val="000000" w:themeColor="text1"/>
                <w:kern w:val="2"/>
                <w:sz w:val="21"/>
                <w:szCs w:val="21"/>
              </w:rPr>
              <w:t>启用</w:t>
            </w:r>
          </w:p>
        </w:tc>
        <w:tc>
          <w:tcPr>
            <w:tcW w:w="929" w:type="pct"/>
            <w:vAlign w:val="center"/>
            <w:hideMark/>
          </w:tcPr>
          <w:p w14:paraId="4F01DAFC" w14:textId="53145ABA" w:rsidR="003A4228" w:rsidRPr="003A4228" w:rsidRDefault="003A4228" w:rsidP="003A42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p>
        </w:tc>
      </w:tr>
    </w:tbl>
    <w:p w14:paraId="028F5951" w14:textId="037405EA" w:rsidR="00C52BB3" w:rsidRPr="00C52BB3" w:rsidRDefault="00C52BB3" w:rsidP="00C52BB3">
      <w:pPr>
        <w:spacing w:beforeLines="50" w:before="156" w:line="360" w:lineRule="auto"/>
        <w:ind w:firstLineChars="177" w:firstLine="425"/>
        <w:jc w:val="center"/>
        <w:rPr>
          <w:rFonts w:asciiTheme="minorEastAsia" w:hAnsiTheme="minorEastAsia" w:hint="eastAsia"/>
        </w:rPr>
      </w:pPr>
      <w:r w:rsidRPr="00C52BB3">
        <w:rPr>
          <w:rFonts w:asciiTheme="minorEastAsia" w:hAnsiTheme="minorEastAsia"/>
        </w:rPr>
        <w:t xml:space="preserve">表 </w:t>
      </w:r>
      <w:r>
        <w:rPr>
          <w:rFonts w:asciiTheme="minorEastAsia" w:hAnsiTheme="minorEastAsia" w:hint="eastAsia"/>
        </w:rPr>
        <w:t xml:space="preserve">2 </w:t>
      </w:r>
      <w:proofErr w:type="gramStart"/>
      <w:r>
        <w:rPr>
          <w:rFonts w:asciiTheme="minorEastAsia" w:hAnsiTheme="minorEastAsia" w:hint="eastAsia"/>
        </w:rPr>
        <w:t>主数据</w:t>
      </w:r>
      <w:proofErr w:type="gramEnd"/>
      <w:r>
        <w:rPr>
          <w:rFonts w:asciiTheme="minorEastAsia" w:hAnsiTheme="minorEastAsia" w:hint="eastAsia"/>
        </w:rPr>
        <w:t>实体层示例</w:t>
      </w:r>
      <w:r w:rsidR="00AC6331">
        <w:rPr>
          <w:rFonts w:asciiTheme="minorEastAsia" w:hAnsiTheme="minorEastAsia" w:hint="eastAsia"/>
        </w:rPr>
        <w:t>（本表仅为举例）</w:t>
      </w:r>
    </w:p>
    <w:tbl>
      <w:tblPr>
        <w:tblStyle w:val="11"/>
        <w:tblW w:w="5000" w:type="pct"/>
        <w:tblLook w:val="04A0" w:firstRow="1" w:lastRow="0" w:firstColumn="1" w:lastColumn="0" w:noHBand="0" w:noVBand="1"/>
      </w:tblPr>
      <w:tblGrid>
        <w:gridCol w:w="1320"/>
        <w:gridCol w:w="1321"/>
        <w:gridCol w:w="1221"/>
        <w:gridCol w:w="3156"/>
        <w:gridCol w:w="1278"/>
      </w:tblGrid>
      <w:tr w:rsidR="00C52BB3" w:rsidRPr="00C52BB3" w14:paraId="6566E180" w14:textId="77777777" w:rsidTr="00C52BB3">
        <w:trPr>
          <w:cnfStyle w:val="100000000000" w:firstRow="1" w:lastRow="0" w:firstColumn="0" w:lastColumn="0" w:oddVBand="0" w:evenVBand="0" w:oddHBand="0"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796" w:type="pct"/>
            <w:vAlign w:val="center"/>
            <w:hideMark/>
          </w:tcPr>
          <w:p w14:paraId="7C8E0543" w14:textId="77777777" w:rsidR="00C52BB3" w:rsidRPr="00C52BB3" w:rsidRDefault="00C52BB3" w:rsidP="00C52BB3">
            <w:pPr>
              <w:adjustRightInd w:val="0"/>
              <w:snapToGrid w:val="0"/>
              <w:spacing w:beforeLines="50" w:before="156"/>
              <w:jc w:val="center"/>
              <w:rPr>
                <w:rFonts w:asciiTheme="minorEastAsia" w:eastAsiaTheme="minorEastAsia" w:hAnsiTheme="minorEastAsia"/>
                <w:sz w:val="21"/>
                <w:szCs w:val="21"/>
              </w:rPr>
            </w:pPr>
            <w:proofErr w:type="gramStart"/>
            <w:r w:rsidRPr="00C52BB3">
              <w:rPr>
                <w:rFonts w:asciiTheme="minorEastAsia" w:eastAsiaTheme="minorEastAsia" w:hAnsiTheme="minorEastAsia"/>
                <w:sz w:val="21"/>
                <w:szCs w:val="21"/>
              </w:rPr>
              <w:t>主数据</w:t>
            </w:r>
            <w:proofErr w:type="gramEnd"/>
            <w:r w:rsidRPr="00C52BB3">
              <w:rPr>
                <w:rFonts w:asciiTheme="minorEastAsia" w:eastAsiaTheme="minorEastAsia" w:hAnsiTheme="minorEastAsia"/>
                <w:sz w:val="21"/>
                <w:szCs w:val="21"/>
              </w:rPr>
              <w:t>实体</w:t>
            </w:r>
          </w:p>
        </w:tc>
        <w:tc>
          <w:tcPr>
            <w:tcW w:w="796" w:type="pct"/>
            <w:vAlign w:val="center"/>
            <w:hideMark/>
          </w:tcPr>
          <w:p w14:paraId="6F6CE521" w14:textId="77777777" w:rsidR="00C52BB3" w:rsidRPr="00C52BB3" w:rsidRDefault="00C52BB3" w:rsidP="00C52BB3">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属性名称</w:t>
            </w:r>
          </w:p>
        </w:tc>
        <w:tc>
          <w:tcPr>
            <w:tcW w:w="736" w:type="pct"/>
            <w:vAlign w:val="center"/>
            <w:hideMark/>
          </w:tcPr>
          <w:p w14:paraId="3F9F24B1" w14:textId="77777777" w:rsidR="00C52BB3" w:rsidRPr="00C52BB3" w:rsidRDefault="00C52BB3" w:rsidP="00C52BB3">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类型</w:t>
            </w:r>
          </w:p>
        </w:tc>
        <w:tc>
          <w:tcPr>
            <w:tcW w:w="1902" w:type="pct"/>
            <w:vAlign w:val="center"/>
            <w:hideMark/>
          </w:tcPr>
          <w:p w14:paraId="574F5DF6" w14:textId="77777777" w:rsidR="00C52BB3" w:rsidRPr="00C52BB3" w:rsidRDefault="00C52BB3" w:rsidP="00C52BB3">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值</w:t>
            </w:r>
          </w:p>
        </w:tc>
        <w:tc>
          <w:tcPr>
            <w:tcW w:w="770" w:type="pct"/>
            <w:vAlign w:val="center"/>
            <w:hideMark/>
          </w:tcPr>
          <w:p w14:paraId="1AD48108" w14:textId="77777777" w:rsidR="00C52BB3" w:rsidRPr="00C52BB3" w:rsidRDefault="00C52BB3" w:rsidP="00C52BB3">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备注</w:t>
            </w:r>
          </w:p>
        </w:tc>
      </w:tr>
      <w:tr w:rsidR="00C52BB3" w:rsidRPr="00C52BB3" w14:paraId="721B7AE8" w14:textId="77777777" w:rsidTr="00C52BB3">
        <w:trPr>
          <w:trHeight w:val="296"/>
        </w:trPr>
        <w:tc>
          <w:tcPr>
            <w:cnfStyle w:val="001000000000" w:firstRow="0" w:lastRow="0" w:firstColumn="1" w:lastColumn="0" w:oddVBand="0" w:evenVBand="0" w:oddHBand="0" w:evenHBand="0" w:firstRowFirstColumn="0" w:firstRowLastColumn="0" w:lastRowFirstColumn="0" w:lastRowLastColumn="0"/>
            <w:tcW w:w="796" w:type="pct"/>
            <w:vMerge w:val="restart"/>
            <w:vAlign w:val="center"/>
            <w:hideMark/>
          </w:tcPr>
          <w:p w14:paraId="36E5E449" w14:textId="77777777" w:rsidR="00C52BB3" w:rsidRPr="00C52BB3" w:rsidRDefault="00C52BB3" w:rsidP="00C52BB3">
            <w:pPr>
              <w:adjustRightInd w:val="0"/>
              <w:snapToGrid w:val="0"/>
              <w:spacing w:beforeLines="50" w:before="156"/>
              <w:jc w:val="center"/>
              <w:rPr>
                <w:rFonts w:asciiTheme="minorEastAsia" w:eastAsiaTheme="minorEastAsia" w:hAnsiTheme="minorEastAsia"/>
                <w:sz w:val="21"/>
                <w:szCs w:val="21"/>
              </w:rPr>
            </w:pPr>
            <w:r w:rsidRPr="00C52BB3">
              <w:rPr>
                <w:rFonts w:asciiTheme="minorEastAsia" w:eastAsiaTheme="minorEastAsia" w:hAnsiTheme="minorEastAsia"/>
                <w:sz w:val="21"/>
                <w:szCs w:val="21"/>
              </w:rPr>
              <w:t>基础信息类</w:t>
            </w:r>
          </w:p>
        </w:tc>
        <w:tc>
          <w:tcPr>
            <w:tcW w:w="796" w:type="pct"/>
            <w:vAlign w:val="center"/>
            <w:hideMark/>
          </w:tcPr>
          <w:p w14:paraId="2C7396DE"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实体标识</w:t>
            </w:r>
          </w:p>
        </w:tc>
        <w:tc>
          <w:tcPr>
            <w:tcW w:w="736" w:type="pct"/>
            <w:vAlign w:val="center"/>
            <w:hideMark/>
          </w:tcPr>
          <w:p w14:paraId="696F8E06"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字符型</w:t>
            </w:r>
          </w:p>
        </w:tc>
        <w:tc>
          <w:tcPr>
            <w:tcW w:w="1902" w:type="pct"/>
            <w:vAlign w:val="center"/>
            <w:hideMark/>
          </w:tcPr>
          <w:p w14:paraId="77A8720A"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roofErr w:type="spellStart"/>
            <w:r w:rsidRPr="00C52BB3">
              <w:rPr>
                <w:rFonts w:asciiTheme="minorEastAsia" w:eastAsiaTheme="minorEastAsia" w:hAnsiTheme="minorEastAsia"/>
                <w:sz w:val="21"/>
                <w:szCs w:val="21"/>
              </w:rPr>
              <w:t>YardGantryCrane_Basic_Entity</w:t>
            </w:r>
            <w:proofErr w:type="spellEnd"/>
          </w:p>
        </w:tc>
        <w:tc>
          <w:tcPr>
            <w:tcW w:w="770" w:type="pct"/>
            <w:vAlign w:val="center"/>
            <w:hideMark/>
          </w:tcPr>
          <w:p w14:paraId="142BDF20" w14:textId="54B69D62"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C52BB3" w:rsidRPr="00C52BB3" w14:paraId="3BC050A0" w14:textId="77777777" w:rsidTr="00C52BB3">
        <w:trPr>
          <w:trHeight w:val="296"/>
        </w:trPr>
        <w:tc>
          <w:tcPr>
            <w:cnfStyle w:val="001000000000" w:firstRow="0" w:lastRow="0" w:firstColumn="1" w:lastColumn="0" w:oddVBand="0" w:evenVBand="0" w:oddHBand="0" w:evenHBand="0" w:firstRowFirstColumn="0" w:firstRowLastColumn="0" w:lastRowFirstColumn="0" w:lastRowLastColumn="0"/>
            <w:tcW w:w="796" w:type="pct"/>
            <w:vMerge/>
            <w:vAlign w:val="center"/>
            <w:hideMark/>
          </w:tcPr>
          <w:p w14:paraId="2346FD89" w14:textId="77777777" w:rsidR="00C52BB3" w:rsidRPr="00C52BB3" w:rsidRDefault="00C52BB3" w:rsidP="00C52BB3">
            <w:pPr>
              <w:adjustRightInd w:val="0"/>
              <w:snapToGrid w:val="0"/>
              <w:spacing w:beforeLines="50" w:before="156"/>
              <w:jc w:val="center"/>
              <w:rPr>
                <w:rFonts w:asciiTheme="minorEastAsia" w:eastAsiaTheme="minorEastAsia" w:hAnsiTheme="minorEastAsia"/>
                <w:sz w:val="21"/>
                <w:szCs w:val="21"/>
              </w:rPr>
            </w:pPr>
          </w:p>
        </w:tc>
        <w:tc>
          <w:tcPr>
            <w:tcW w:w="796" w:type="pct"/>
            <w:vAlign w:val="center"/>
            <w:hideMark/>
          </w:tcPr>
          <w:p w14:paraId="75792FEE"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实体名称</w:t>
            </w:r>
          </w:p>
        </w:tc>
        <w:tc>
          <w:tcPr>
            <w:tcW w:w="736" w:type="pct"/>
            <w:vAlign w:val="center"/>
            <w:hideMark/>
          </w:tcPr>
          <w:p w14:paraId="4530C262"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字符型</w:t>
            </w:r>
          </w:p>
        </w:tc>
        <w:tc>
          <w:tcPr>
            <w:tcW w:w="1902" w:type="pct"/>
            <w:vAlign w:val="center"/>
            <w:hideMark/>
          </w:tcPr>
          <w:p w14:paraId="7A9E0C6E"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堆场龙门起重机基础信息实体</w:t>
            </w:r>
          </w:p>
        </w:tc>
        <w:tc>
          <w:tcPr>
            <w:tcW w:w="770" w:type="pct"/>
            <w:vAlign w:val="center"/>
            <w:hideMark/>
          </w:tcPr>
          <w:p w14:paraId="1C4FC835" w14:textId="7CC0A95E"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C52BB3" w:rsidRPr="00C52BB3" w14:paraId="21507E8B" w14:textId="77777777" w:rsidTr="00C52BB3">
        <w:trPr>
          <w:trHeight w:val="592"/>
        </w:trPr>
        <w:tc>
          <w:tcPr>
            <w:cnfStyle w:val="001000000000" w:firstRow="0" w:lastRow="0" w:firstColumn="1" w:lastColumn="0" w:oddVBand="0" w:evenVBand="0" w:oddHBand="0" w:evenHBand="0" w:firstRowFirstColumn="0" w:firstRowLastColumn="0" w:lastRowFirstColumn="0" w:lastRowLastColumn="0"/>
            <w:tcW w:w="796" w:type="pct"/>
            <w:vMerge/>
            <w:vAlign w:val="center"/>
            <w:hideMark/>
          </w:tcPr>
          <w:p w14:paraId="5BE1ECE1" w14:textId="77777777" w:rsidR="00C52BB3" w:rsidRPr="00C52BB3" w:rsidRDefault="00C52BB3" w:rsidP="00C52BB3">
            <w:pPr>
              <w:adjustRightInd w:val="0"/>
              <w:snapToGrid w:val="0"/>
              <w:spacing w:beforeLines="50" w:before="156"/>
              <w:jc w:val="center"/>
              <w:rPr>
                <w:rFonts w:asciiTheme="minorEastAsia" w:eastAsiaTheme="minorEastAsia" w:hAnsiTheme="minorEastAsia"/>
                <w:sz w:val="21"/>
                <w:szCs w:val="21"/>
              </w:rPr>
            </w:pPr>
          </w:p>
        </w:tc>
        <w:tc>
          <w:tcPr>
            <w:tcW w:w="796" w:type="pct"/>
            <w:vAlign w:val="center"/>
            <w:hideMark/>
          </w:tcPr>
          <w:p w14:paraId="05495D04"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实体描述</w:t>
            </w:r>
          </w:p>
        </w:tc>
        <w:tc>
          <w:tcPr>
            <w:tcW w:w="736" w:type="pct"/>
            <w:vAlign w:val="center"/>
            <w:hideMark/>
          </w:tcPr>
          <w:p w14:paraId="6A821DCB"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字符型</w:t>
            </w:r>
          </w:p>
        </w:tc>
        <w:tc>
          <w:tcPr>
            <w:tcW w:w="1902" w:type="pct"/>
            <w:vAlign w:val="center"/>
            <w:hideMark/>
          </w:tcPr>
          <w:p w14:paraId="1CBDEF8E"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用于</w:t>
            </w:r>
            <w:proofErr w:type="gramStart"/>
            <w:r w:rsidRPr="00C52BB3">
              <w:rPr>
                <w:rFonts w:asciiTheme="minorEastAsia" w:eastAsiaTheme="minorEastAsia" w:hAnsiTheme="minorEastAsia"/>
                <w:sz w:val="21"/>
                <w:szCs w:val="21"/>
              </w:rPr>
              <w:t>描述场桥</w:t>
            </w:r>
            <w:proofErr w:type="gramEnd"/>
            <w:r w:rsidRPr="00C52BB3">
              <w:rPr>
                <w:rFonts w:asciiTheme="minorEastAsia" w:eastAsiaTheme="minorEastAsia" w:hAnsiTheme="minorEastAsia"/>
                <w:sz w:val="21"/>
                <w:szCs w:val="21"/>
              </w:rPr>
              <w:t>编号、名称等基础属性，支撑港口设备基础档案管理。</w:t>
            </w:r>
          </w:p>
        </w:tc>
        <w:tc>
          <w:tcPr>
            <w:tcW w:w="770" w:type="pct"/>
            <w:vAlign w:val="center"/>
            <w:hideMark/>
          </w:tcPr>
          <w:p w14:paraId="3D9BE943" w14:textId="062E632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C52BB3" w:rsidRPr="00C52BB3" w14:paraId="038937CF" w14:textId="77777777" w:rsidTr="00C52BB3">
        <w:trPr>
          <w:trHeight w:val="296"/>
        </w:trPr>
        <w:tc>
          <w:tcPr>
            <w:cnfStyle w:val="001000000000" w:firstRow="0" w:lastRow="0" w:firstColumn="1" w:lastColumn="0" w:oddVBand="0" w:evenVBand="0" w:oddHBand="0" w:evenHBand="0" w:firstRowFirstColumn="0" w:firstRowLastColumn="0" w:lastRowFirstColumn="0" w:lastRowLastColumn="0"/>
            <w:tcW w:w="796" w:type="pct"/>
            <w:vMerge/>
            <w:vAlign w:val="center"/>
            <w:hideMark/>
          </w:tcPr>
          <w:p w14:paraId="28134DC0" w14:textId="77777777" w:rsidR="00C52BB3" w:rsidRPr="00C52BB3" w:rsidRDefault="00C52BB3" w:rsidP="00C52BB3">
            <w:pPr>
              <w:adjustRightInd w:val="0"/>
              <w:snapToGrid w:val="0"/>
              <w:spacing w:beforeLines="50" w:before="156"/>
              <w:jc w:val="center"/>
              <w:rPr>
                <w:rFonts w:asciiTheme="minorEastAsia" w:eastAsiaTheme="minorEastAsia" w:hAnsiTheme="minorEastAsia"/>
                <w:sz w:val="21"/>
                <w:szCs w:val="21"/>
              </w:rPr>
            </w:pPr>
          </w:p>
        </w:tc>
        <w:tc>
          <w:tcPr>
            <w:tcW w:w="796" w:type="pct"/>
            <w:vAlign w:val="center"/>
            <w:hideMark/>
          </w:tcPr>
          <w:p w14:paraId="079A7B85"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安全分级标识</w:t>
            </w:r>
          </w:p>
        </w:tc>
        <w:tc>
          <w:tcPr>
            <w:tcW w:w="736" w:type="pct"/>
            <w:vAlign w:val="center"/>
            <w:hideMark/>
          </w:tcPr>
          <w:p w14:paraId="4C815CB5"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字符型</w:t>
            </w:r>
          </w:p>
        </w:tc>
        <w:tc>
          <w:tcPr>
            <w:tcW w:w="1902" w:type="pct"/>
            <w:vAlign w:val="center"/>
            <w:hideMark/>
          </w:tcPr>
          <w:p w14:paraId="19CE58DC" w14:textId="3C9E8724"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公开级</w:t>
            </w:r>
          </w:p>
        </w:tc>
        <w:tc>
          <w:tcPr>
            <w:tcW w:w="770" w:type="pct"/>
            <w:vAlign w:val="center"/>
            <w:hideMark/>
          </w:tcPr>
          <w:p w14:paraId="1C339FE1" w14:textId="28B33DDB"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C52BB3" w:rsidRPr="00C52BB3" w14:paraId="5AB84F63" w14:textId="77777777" w:rsidTr="00C52BB3">
        <w:trPr>
          <w:trHeight w:val="296"/>
        </w:trPr>
        <w:tc>
          <w:tcPr>
            <w:cnfStyle w:val="001000000000" w:firstRow="0" w:lastRow="0" w:firstColumn="1" w:lastColumn="0" w:oddVBand="0" w:evenVBand="0" w:oddHBand="0" w:evenHBand="0" w:firstRowFirstColumn="0" w:firstRowLastColumn="0" w:lastRowFirstColumn="0" w:lastRowLastColumn="0"/>
            <w:tcW w:w="796" w:type="pct"/>
            <w:vMerge w:val="restart"/>
            <w:vAlign w:val="center"/>
            <w:hideMark/>
          </w:tcPr>
          <w:p w14:paraId="422EB519" w14:textId="77777777" w:rsidR="00C52BB3" w:rsidRPr="00C52BB3" w:rsidRDefault="00C52BB3" w:rsidP="00C52BB3">
            <w:pPr>
              <w:adjustRightInd w:val="0"/>
              <w:snapToGrid w:val="0"/>
              <w:spacing w:beforeLines="50" w:before="156"/>
              <w:jc w:val="center"/>
              <w:rPr>
                <w:rFonts w:asciiTheme="minorEastAsia" w:eastAsiaTheme="minorEastAsia" w:hAnsiTheme="minorEastAsia"/>
                <w:sz w:val="21"/>
                <w:szCs w:val="21"/>
              </w:rPr>
            </w:pPr>
            <w:r w:rsidRPr="00C52BB3">
              <w:rPr>
                <w:rFonts w:asciiTheme="minorEastAsia" w:eastAsiaTheme="minorEastAsia" w:hAnsiTheme="minorEastAsia"/>
                <w:sz w:val="21"/>
                <w:szCs w:val="21"/>
              </w:rPr>
              <w:t>生产厂商类</w:t>
            </w:r>
          </w:p>
        </w:tc>
        <w:tc>
          <w:tcPr>
            <w:tcW w:w="796" w:type="pct"/>
            <w:vAlign w:val="center"/>
            <w:hideMark/>
          </w:tcPr>
          <w:p w14:paraId="14E66311"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实体标识</w:t>
            </w:r>
          </w:p>
        </w:tc>
        <w:tc>
          <w:tcPr>
            <w:tcW w:w="736" w:type="pct"/>
            <w:vAlign w:val="center"/>
            <w:hideMark/>
          </w:tcPr>
          <w:p w14:paraId="657334A0"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字符型</w:t>
            </w:r>
          </w:p>
        </w:tc>
        <w:tc>
          <w:tcPr>
            <w:tcW w:w="1902" w:type="pct"/>
            <w:vAlign w:val="center"/>
            <w:hideMark/>
          </w:tcPr>
          <w:p w14:paraId="0FB6D9D6"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roofErr w:type="spellStart"/>
            <w:r w:rsidRPr="00C52BB3">
              <w:rPr>
                <w:rFonts w:asciiTheme="minorEastAsia" w:eastAsiaTheme="minorEastAsia" w:hAnsiTheme="minorEastAsia"/>
                <w:sz w:val="21"/>
                <w:szCs w:val="21"/>
              </w:rPr>
              <w:t>YardGantryCrane_Manufacturer</w:t>
            </w:r>
            <w:proofErr w:type="spellEnd"/>
            <w:r w:rsidRPr="00C52BB3">
              <w:rPr>
                <w:rFonts w:asciiTheme="minorEastAsia" w:eastAsiaTheme="minorEastAsia" w:hAnsiTheme="minorEastAsia"/>
                <w:sz w:val="21"/>
                <w:szCs w:val="21"/>
              </w:rPr>
              <w:t xml:space="preserve"> Entity</w:t>
            </w:r>
          </w:p>
        </w:tc>
        <w:tc>
          <w:tcPr>
            <w:tcW w:w="770" w:type="pct"/>
            <w:vAlign w:val="center"/>
            <w:hideMark/>
          </w:tcPr>
          <w:p w14:paraId="74CF95F2" w14:textId="7F58C2DC"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C52BB3" w:rsidRPr="00C52BB3" w14:paraId="2577DE4B" w14:textId="77777777" w:rsidTr="00C52BB3">
        <w:trPr>
          <w:trHeight w:val="296"/>
        </w:trPr>
        <w:tc>
          <w:tcPr>
            <w:cnfStyle w:val="001000000000" w:firstRow="0" w:lastRow="0" w:firstColumn="1" w:lastColumn="0" w:oddVBand="0" w:evenVBand="0" w:oddHBand="0" w:evenHBand="0" w:firstRowFirstColumn="0" w:firstRowLastColumn="0" w:lastRowFirstColumn="0" w:lastRowLastColumn="0"/>
            <w:tcW w:w="796" w:type="pct"/>
            <w:vMerge/>
            <w:vAlign w:val="center"/>
            <w:hideMark/>
          </w:tcPr>
          <w:p w14:paraId="6BCA6726" w14:textId="77777777" w:rsidR="00C52BB3" w:rsidRPr="00C52BB3" w:rsidRDefault="00C52BB3" w:rsidP="00C52BB3">
            <w:pPr>
              <w:adjustRightInd w:val="0"/>
              <w:snapToGrid w:val="0"/>
              <w:spacing w:beforeLines="50" w:before="156"/>
              <w:jc w:val="center"/>
              <w:rPr>
                <w:rFonts w:asciiTheme="minorEastAsia" w:eastAsiaTheme="minorEastAsia" w:hAnsiTheme="minorEastAsia"/>
                <w:sz w:val="21"/>
                <w:szCs w:val="21"/>
              </w:rPr>
            </w:pPr>
          </w:p>
        </w:tc>
        <w:tc>
          <w:tcPr>
            <w:tcW w:w="796" w:type="pct"/>
            <w:vAlign w:val="center"/>
            <w:hideMark/>
          </w:tcPr>
          <w:p w14:paraId="4EE40302"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实体名称</w:t>
            </w:r>
          </w:p>
        </w:tc>
        <w:tc>
          <w:tcPr>
            <w:tcW w:w="736" w:type="pct"/>
            <w:vAlign w:val="center"/>
            <w:hideMark/>
          </w:tcPr>
          <w:p w14:paraId="1C543447"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字符型</w:t>
            </w:r>
          </w:p>
        </w:tc>
        <w:tc>
          <w:tcPr>
            <w:tcW w:w="1902" w:type="pct"/>
            <w:vAlign w:val="center"/>
            <w:hideMark/>
          </w:tcPr>
          <w:p w14:paraId="65664562"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堆场龙门起重机生产厂商信息实体</w:t>
            </w:r>
          </w:p>
        </w:tc>
        <w:tc>
          <w:tcPr>
            <w:tcW w:w="770" w:type="pct"/>
            <w:vAlign w:val="center"/>
            <w:hideMark/>
          </w:tcPr>
          <w:p w14:paraId="1F80A648" w14:textId="0B387CFE"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
        </w:tc>
      </w:tr>
      <w:tr w:rsidR="00C52BB3" w:rsidRPr="00C52BB3" w14:paraId="74F98CC5" w14:textId="77777777" w:rsidTr="00C52BB3">
        <w:trPr>
          <w:trHeight w:val="592"/>
        </w:trPr>
        <w:tc>
          <w:tcPr>
            <w:cnfStyle w:val="001000000000" w:firstRow="0" w:lastRow="0" w:firstColumn="1" w:lastColumn="0" w:oddVBand="0" w:evenVBand="0" w:oddHBand="0" w:evenHBand="0" w:firstRowFirstColumn="0" w:firstRowLastColumn="0" w:lastRowFirstColumn="0" w:lastRowLastColumn="0"/>
            <w:tcW w:w="796" w:type="pct"/>
            <w:vMerge/>
            <w:vAlign w:val="center"/>
            <w:hideMark/>
          </w:tcPr>
          <w:p w14:paraId="02979753" w14:textId="77777777" w:rsidR="00C52BB3" w:rsidRPr="00C52BB3" w:rsidRDefault="00C52BB3" w:rsidP="00C52BB3">
            <w:pPr>
              <w:adjustRightInd w:val="0"/>
              <w:snapToGrid w:val="0"/>
              <w:spacing w:beforeLines="50" w:before="156"/>
              <w:jc w:val="center"/>
              <w:rPr>
                <w:rFonts w:asciiTheme="minorEastAsia" w:eastAsiaTheme="minorEastAsia" w:hAnsiTheme="minorEastAsia"/>
                <w:sz w:val="21"/>
                <w:szCs w:val="21"/>
              </w:rPr>
            </w:pPr>
          </w:p>
        </w:tc>
        <w:tc>
          <w:tcPr>
            <w:tcW w:w="796" w:type="pct"/>
            <w:vAlign w:val="center"/>
            <w:hideMark/>
          </w:tcPr>
          <w:p w14:paraId="0C9507D9"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实体描述</w:t>
            </w:r>
          </w:p>
        </w:tc>
        <w:tc>
          <w:tcPr>
            <w:tcW w:w="736" w:type="pct"/>
            <w:vAlign w:val="center"/>
            <w:hideMark/>
          </w:tcPr>
          <w:p w14:paraId="4C5AC841" w14:textId="77777777" w:rsidR="00C52BB3" w:rsidRPr="00C52BB3" w:rsidRDefault="00C52BB3" w:rsidP="00C52BB3">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C52BB3">
              <w:rPr>
                <w:rFonts w:asciiTheme="minorEastAsia" w:eastAsiaTheme="minorEastAsia" w:hAnsiTheme="minorEastAsia"/>
                <w:sz w:val="21"/>
                <w:szCs w:val="21"/>
              </w:rPr>
              <w:t>字符型</w:t>
            </w:r>
          </w:p>
        </w:tc>
        <w:tc>
          <w:tcPr>
            <w:tcW w:w="1902" w:type="pct"/>
            <w:vAlign w:val="center"/>
            <w:hideMark/>
          </w:tcPr>
          <w:p w14:paraId="51C14DD4" w14:textId="77777777" w:rsidR="00C52BB3" w:rsidRPr="00C52BB3" w:rsidRDefault="00C52BB3" w:rsidP="00C52BB3">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proofErr w:type="gramStart"/>
            <w:r w:rsidRPr="00C52BB3">
              <w:rPr>
                <w:rFonts w:asciiTheme="minorEastAsia" w:eastAsiaTheme="minorEastAsia" w:hAnsiTheme="minorEastAsia"/>
                <w:sz w:val="21"/>
                <w:szCs w:val="21"/>
              </w:rPr>
              <w:t>用于描述用于描述</w:t>
            </w:r>
            <w:proofErr w:type="gramEnd"/>
            <w:r w:rsidRPr="00C52BB3">
              <w:rPr>
                <w:rFonts w:asciiTheme="minorEastAsia" w:eastAsiaTheme="minorEastAsia" w:hAnsiTheme="minorEastAsia"/>
                <w:sz w:val="21"/>
                <w:szCs w:val="21"/>
              </w:rPr>
              <w:t>堆场龙门起重机或其关键部件的制造企业的</w:t>
            </w:r>
            <w:r w:rsidRPr="00C52BB3">
              <w:rPr>
                <w:rFonts w:asciiTheme="minorEastAsia" w:eastAsiaTheme="minorEastAsia" w:hAnsiTheme="minorEastAsia" w:cs="Arial"/>
                <w:color w:val="000000" w:themeColor="text1"/>
                <w:kern w:val="24"/>
                <w:sz w:val="21"/>
                <w:szCs w:val="21"/>
              </w:rPr>
              <w:t>基本信息</w:t>
            </w:r>
            <w:r w:rsidRPr="00C52BB3">
              <w:rPr>
                <w:rFonts w:asciiTheme="minorEastAsia" w:eastAsiaTheme="minorEastAsia" w:hAnsiTheme="minorEastAsia" w:cs="Arial"/>
                <w:color w:val="000000" w:themeColor="text1"/>
                <w:kern w:val="2"/>
                <w:sz w:val="21"/>
                <w:szCs w:val="21"/>
              </w:rPr>
              <w:t>。</w:t>
            </w:r>
          </w:p>
        </w:tc>
        <w:tc>
          <w:tcPr>
            <w:tcW w:w="770" w:type="pct"/>
            <w:vAlign w:val="center"/>
            <w:hideMark/>
          </w:tcPr>
          <w:p w14:paraId="7FD3A1F7" w14:textId="111FD48C" w:rsidR="00C52BB3" w:rsidRPr="00C52BB3" w:rsidRDefault="00C52BB3" w:rsidP="00C52BB3">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p>
        </w:tc>
      </w:tr>
      <w:tr w:rsidR="00C52BB3" w:rsidRPr="00C52BB3" w14:paraId="06F66224" w14:textId="77777777" w:rsidTr="00C52BB3">
        <w:trPr>
          <w:trHeight w:val="296"/>
        </w:trPr>
        <w:tc>
          <w:tcPr>
            <w:cnfStyle w:val="001000000000" w:firstRow="0" w:lastRow="0" w:firstColumn="1" w:lastColumn="0" w:oddVBand="0" w:evenVBand="0" w:oddHBand="0" w:evenHBand="0" w:firstRowFirstColumn="0" w:firstRowLastColumn="0" w:lastRowFirstColumn="0" w:lastRowLastColumn="0"/>
            <w:tcW w:w="796" w:type="pct"/>
            <w:vMerge/>
            <w:vAlign w:val="center"/>
            <w:hideMark/>
          </w:tcPr>
          <w:p w14:paraId="249A4E24" w14:textId="77777777" w:rsidR="00C52BB3" w:rsidRPr="00C52BB3" w:rsidRDefault="00C52BB3" w:rsidP="00C52BB3">
            <w:pPr>
              <w:adjustRightInd w:val="0"/>
              <w:snapToGrid w:val="0"/>
              <w:jc w:val="center"/>
              <w:rPr>
                <w:rFonts w:asciiTheme="minorEastAsia" w:eastAsiaTheme="minorEastAsia" w:hAnsiTheme="minorEastAsia" w:cs="Arial"/>
                <w:sz w:val="21"/>
                <w:szCs w:val="21"/>
              </w:rPr>
            </w:pPr>
          </w:p>
        </w:tc>
        <w:tc>
          <w:tcPr>
            <w:tcW w:w="796" w:type="pct"/>
            <w:vAlign w:val="center"/>
            <w:hideMark/>
          </w:tcPr>
          <w:p w14:paraId="4EB47632" w14:textId="77777777" w:rsidR="00C52BB3" w:rsidRPr="00C52BB3" w:rsidRDefault="00C52BB3" w:rsidP="00C52BB3">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C52BB3">
              <w:rPr>
                <w:rFonts w:asciiTheme="minorEastAsia" w:eastAsiaTheme="minorEastAsia" w:hAnsiTheme="minorEastAsia" w:cs="Arial"/>
                <w:color w:val="000000" w:themeColor="text1"/>
                <w:kern w:val="2"/>
                <w:sz w:val="21"/>
                <w:szCs w:val="21"/>
              </w:rPr>
              <w:t>安全分级标识</w:t>
            </w:r>
          </w:p>
        </w:tc>
        <w:tc>
          <w:tcPr>
            <w:tcW w:w="736" w:type="pct"/>
            <w:vAlign w:val="center"/>
            <w:hideMark/>
          </w:tcPr>
          <w:p w14:paraId="7C274210" w14:textId="77777777" w:rsidR="00C52BB3" w:rsidRPr="00C52BB3" w:rsidRDefault="00C52BB3" w:rsidP="00C52BB3">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C52BB3">
              <w:rPr>
                <w:rFonts w:asciiTheme="minorEastAsia" w:eastAsiaTheme="minorEastAsia" w:hAnsiTheme="minorEastAsia" w:cs="Arial"/>
                <w:color w:val="000000" w:themeColor="text1"/>
                <w:kern w:val="2"/>
                <w:sz w:val="21"/>
                <w:szCs w:val="21"/>
              </w:rPr>
              <w:t>字符型</w:t>
            </w:r>
          </w:p>
        </w:tc>
        <w:tc>
          <w:tcPr>
            <w:tcW w:w="1902" w:type="pct"/>
            <w:vAlign w:val="center"/>
            <w:hideMark/>
          </w:tcPr>
          <w:p w14:paraId="091E6138" w14:textId="77777777" w:rsidR="00C52BB3" w:rsidRPr="00C52BB3" w:rsidRDefault="00C52BB3" w:rsidP="00C52BB3">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C52BB3">
              <w:rPr>
                <w:rFonts w:asciiTheme="minorEastAsia" w:eastAsiaTheme="minorEastAsia" w:hAnsiTheme="minorEastAsia" w:cs="Arial"/>
                <w:color w:val="000000" w:themeColor="text1"/>
                <w:kern w:val="2"/>
                <w:sz w:val="21"/>
                <w:szCs w:val="21"/>
              </w:rPr>
              <w:t>内部级</w:t>
            </w:r>
          </w:p>
        </w:tc>
        <w:tc>
          <w:tcPr>
            <w:tcW w:w="770" w:type="pct"/>
            <w:vAlign w:val="center"/>
            <w:hideMark/>
          </w:tcPr>
          <w:p w14:paraId="6D844921" w14:textId="0D29C226" w:rsidR="00C52BB3" w:rsidRPr="00C52BB3" w:rsidRDefault="00C52BB3" w:rsidP="00C52BB3">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p>
        </w:tc>
      </w:tr>
      <w:tr w:rsidR="00C52BB3" w:rsidRPr="00C52BB3" w14:paraId="0A371672" w14:textId="77777777" w:rsidTr="00C52BB3">
        <w:trPr>
          <w:trHeight w:val="296"/>
        </w:trPr>
        <w:tc>
          <w:tcPr>
            <w:cnfStyle w:val="001000000000" w:firstRow="0" w:lastRow="0" w:firstColumn="1" w:lastColumn="0" w:oddVBand="0" w:evenVBand="0" w:oddHBand="0" w:evenHBand="0" w:firstRowFirstColumn="0" w:firstRowLastColumn="0" w:lastRowFirstColumn="0" w:lastRowLastColumn="0"/>
            <w:tcW w:w="796" w:type="pct"/>
            <w:vAlign w:val="center"/>
            <w:hideMark/>
          </w:tcPr>
          <w:p w14:paraId="351FA8F7" w14:textId="51134FF1" w:rsidR="00C52BB3" w:rsidRPr="00C52BB3" w:rsidRDefault="00C52BB3" w:rsidP="00C52BB3">
            <w:pPr>
              <w:adjustRightInd w:val="0"/>
              <w:snapToGrid w:val="0"/>
              <w:jc w:val="center"/>
              <w:rPr>
                <w:rFonts w:asciiTheme="minorEastAsia" w:eastAsiaTheme="minorEastAsia" w:hAnsiTheme="minorEastAsia" w:cs="Arial" w:hint="eastAsia"/>
                <w:sz w:val="21"/>
                <w:szCs w:val="21"/>
              </w:rPr>
            </w:pPr>
            <w:r w:rsidRPr="00C52BB3">
              <w:rPr>
                <w:rFonts w:asciiTheme="minorEastAsia" w:eastAsiaTheme="minorEastAsia" w:hAnsiTheme="minorEastAsia" w:cs="Arial"/>
                <w:color w:val="000000" w:themeColor="text1"/>
                <w:kern w:val="2"/>
                <w:sz w:val="21"/>
                <w:szCs w:val="21"/>
              </w:rPr>
              <w:t>等其它实体</w:t>
            </w:r>
            <w:r>
              <w:rPr>
                <w:rFonts w:asciiTheme="minorEastAsia" w:eastAsiaTheme="minorEastAsia" w:hAnsiTheme="minorEastAsia" w:cs="Arial"/>
                <w:color w:val="000000" w:themeColor="text1"/>
                <w:kern w:val="2"/>
                <w:sz w:val="21"/>
                <w:szCs w:val="21"/>
              </w:rPr>
              <w:t>……</w:t>
            </w:r>
          </w:p>
        </w:tc>
        <w:tc>
          <w:tcPr>
            <w:tcW w:w="796" w:type="pct"/>
            <w:vAlign w:val="center"/>
            <w:hideMark/>
          </w:tcPr>
          <w:p w14:paraId="1AA1D3D0" w14:textId="146E5755" w:rsidR="00C52BB3" w:rsidRPr="00C52BB3" w:rsidRDefault="00C52BB3" w:rsidP="00C52BB3">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p>
        </w:tc>
        <w:tc>
          <w:tcPr>
            <w:tcW w:w="736" w:type="pct"/>
            <w:vAlign w:val="center"/>
            <w:hideMark/>
          </w:tcPr>
          <w:p w14:paraId="4D47A25C" w14:textId="68190210" w:rsidR="00C52BB3" w:rsidRPr="00C52BB3" w:rsidRDefault="00C52BB3" w:rsidP="00C52BB3">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p>
        </w:tc>
        <w:tc>
          <w:tcPr>
            <w:tcW w:w="1902" w:type="pct"/>
            <w:vAlign w:val="center"/>
            <w:hideMark/>
          </w:tcPr>
          <w:p w14:paraId="502C8E6B" w14:textId="227103C5" w:rsidR="00C52BB3" w:rsidRPr="00C52BB3" w:rsidRDefault="00C52BB3" w:rsidP="00C52BB3">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p>
        </w:tc>
        <w:tc>
          <w:tcPr>
            <w:tcW w:w="770" w:type="pct"/>
            <w:vAlign w:val="center"/>
            <w:hideMark/>
          </w:tcPr>
          <w:p w14:paraId="58608765" w14:textId="64AA5BE1" w:rsidR="00C52BB3" w:rsidRPr="00C52BB3" w:rsidRDefault="00C52BB3" w:rsidP="00C52BB3">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p>
        </w:tc>
      </w:tr>
    </w:tbl>
    <w:p w14:paraId="1755F6D7" w14:textId="5971F294" w:rsidR="00016728" w:rsidRPr="00C52BB3" w:rsidRDefault="00016728" w:rsidP="00016728">
      <w:pPr>
        <w:spacing w:beforeLines="50" w:before="156" w:line="360" w:lineRule="auto"/>
        <w:ind w:firstLineChars="177" w:firstLine="425"/>
        <w:jc w:val="center"/>
        <w:rPr>
          <w:rFonts w:asciiTheme="minorEastAsia" w:hAnsiTheme="minorEastAsia" w:hint="eastAsia"/>
        </w:rPr>
      </w:pPr>
      <w:r w:rsidRPr="00C52BB3">
        <w:rPr>
          <w:rFonts w:asciiTheme="minorEastAsia" w:hAnsiTheme="minorEastAsia"/>
        </w:rPr>
        <w:t xml:space="preserve">表 </w:t>
      </w:r>
      <w:r>
        <w:rPr>
          <w:rFonts w:asciiTheme="minorEastAsia" w:hAnsiTheme="minorEastAsia" w:hint="eastAsia"/>
        </w:rPr>
        <w:t>3</w:t>
      </w:r>
      <w:r>
        <w:rPr>
          <w:rFonts w:asciiTheme="minorEastAsia" w:hAnsiTheme="minorEastAsia" w:hint="eastAsia"/>
        </w:rPr>
        <w:t xml:space="preserve"> </w:t>
      </w:r>
      <w:proofErr w:type="gramStart"/>
      <w:r>
        <w:rPr>
          <w:rFonts w:asciiTheme="minorEastAsia" w:hAnsiTheme="minorEastAsia" w:hint="eastAsia"/>
        </w:rPr>
        <w:t>主数据</w:t>
      </w:r>
      <w:proofErr w:type="gramEnd"/>
      <w:r>
        <w:rPr>
          <w:rFonts w:asciiTheme="minorEastAsia" w:hAnsiTheme="minorEastAsia" w:hint="eastAsia"/>
        </w:rPr>
        <w:t>元素</w:t>
      </w:r>
      <w:r>
        <w:rPr>
          <w:rFonts w:asciiTheme="minorEastAsia" w:hAnsiTheme="minorEastAsia" w:hint="eastAsia"/>
        </w:rPr>
        <w:t>层示例</w:t>
      </w:r>
      <w:r w:rsidR="00AC6331">
        <w:rPr>
          <w:rFonts w:asciiTheme="minorEastAsia" w:hAnsiTheme="minorEastAsia" w:hint="eastAsia"/>
        </w:rPr>
        <w:t>（本表仅为举例）</w:t>
      </w:r>
    </w:p>
    <w:tbl>
      <w:tblPr>
        <w:tblStyle w:val="11"/>
        <w:tblW w:w="5000" w:type="pct"/>
        <w:tblLook w:val="04A0" w:firstRow="1" w:lastRow="0" w:firstColumn="1" w:lastColumn="0" w:noHBand="0" w:noVBand="1"/>
      </w:tblPr>
      <w:tblGrid>
        <w:gridCol w:w="1407"/>
        <w:gridCol w:w="1843"/>
        <w:gridCol w:w="903"/>
        <w:gridCol w:w="1251"/>
        <w:gridCol w:w="1294"/>
        <w:gridCol w:w="1598"/>
      </w:tblGrid>
      <w:tr w:rsidR="00444917" w:rsidRPr="00016728" w14:paraId="6FEA7BA6" w14:textId="77777777" w:rsidTr="004449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8" w:type="pct"/>
            <w:vAlign w:val="center"/>
            <w:hideMark/>
          </w:tcPr>
          <w:p w14:paraId="50BF965C" w14:textId="77777777" w:rsidR="00444917" w:rsidRPr="00016728" w:rsidRDefault="00444917" w:rsidP="00016728">
            <w:pPr>
              <w:adjustRightInd w:val="0"/>
              <w:snapToGrid w:val="0"/>
              <w:spacing w:beforeLines="50" w:before="156"/>
              <w:jc w:val="center"/>
              <w:rPr>
                <w:rFonts w:asciiTheme="minorEastAsia" w:eastAsiaTheme="minorEastAsia" w:hAnsiTheme="minorEastAsia"/>
                <w:sz w:val="21"/>
                <w:szCs w:val="21"/>
              </w:rPr>
            </w:pPr>
            <w:r w:rsidRPr="00016728">
              <w:rPr>
                <w:rFonts w:asciiTheme="minorEastAsia" w:eastAsiaTheme="minorEastAsia" w:hAnsiTheme="minorEastAsia"/>
                <w:sz w:val="21"/>
                <w:szCs w:val="21"/>
              </w:rPr>
              <w:t>中文名称</w:t>
            </w:r>
          </w:p>
        </w:tc>
        <w:tc>
          <w:tcPr>
            <w:tcW w:w="1111" w:type="pct"/>
            <w:vAlign w:val="center"/>
            <w:hideMark/>
          </w:tcPr>
          <w:p w14:paraId="60F82322" w14:textId="77777777" w:rsidR="00444917" w:rsidRPr="00016728" w:rsidRDefault="00444917" w:rsidP="00016728">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英文名称</w:t>
            </w:r>
          </w:p>
        </w:tc>
        <w:tc>
          <w:tcPr>
            <w:tcW w:w="544" w:type="pct"/>
            <w:vAlign w:val="center"/>
            <w:hideMark/>
          </w:tcPr>
          <w:p w14:paraId="2A68B5C8" w14:textId="77777777" w:rsidR="00444917" w:rsidRPr="00016728" w:rsidRDefault="00444917" w:rsidP="00016728">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数据类型</w:t>
            </w:r>
          </w:p>
        </w:tc>
        <w:tc>
          <w:tcPr>
            <w:tcW w:w="754" w:type="pct"/>
            <w:vAlign w:val="center"/>
            <w:hideMark/>
          </w:tcPr>
          <w:p w14:paraId="0E1278C0" w14:textId="6F215B7A" w:rsidR="00444917" w:rsidRPr="00016728" w:rsidRDefault="00444917" w:rsidP="00016728">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Pr>
                <w:rFonts w:asciiTheme="minorEastAsia" w:eastAsiaTheme="minorEastAsia" w:hAnsiTheme="minorEastAsia" w:hint="eastAsia"/>
                <w:sz w:val="21"/>
                <w:szCs w:val="21"/>
              </w:rPr>
              <w:t>值域</w:t>
            </w:r>
          </w:p>
        </w:tc>
        <w:tc>
          <w:tcPr>
            <w:tcW w:w="780" w:type="pct"/>
            <w:vAlign w:val="center"/>
            <w:hideMark/>
          </w:tcPr>
          <w:p w14:paraId="57DE739F" w14:textId="77777777" w:rsidR="00444917" w:rsidRPr="00016728" w:rsidRDefault="00444917" w:rsidP="00016728">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安全分级</w:t>
            </w:r>
          </w:p>
        </w:tc>
        <w:tc>
          <w:tcPr>
            <w:tcW w:w="963" w:type="pct"/>
            <w:vAlign w:val="center"/>
            <w:hideMark/>
          </w:tcPr>
          <w:p w14:paraId="0C067CB2" w14:textId="77777777" w:rsidR="00444917" w:rsidRPr="00016728" w:rsidRDefault="00444917" w:rsidP="00016728">
            <w:pPr>
              <w:adjustRightInd w:val="0"/>
              <w:snapToGrid w:val="0"/>
              <w:spacing w:beforeLines="50" w:before="156"/>
              <w:jc w:val="center"/>
              <w:cnfStyle w:val="100000000000" w:firstRow="1"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元数据元素编码</w:t>
            </w:r>
          </w:p>
        </w:tc>
      </w:tr>
      <w:tr w:rsidR="00444917" w:rsidRPr="00016728" w14:paraId="3E6DB75F" w14:textId="77777777" w:rsidTr="00444917">
        <w:tc>
          <w:tcPr>
            <w:cnfStyle w:val="001000000000" w:firstRow="0" w:lastRow="0" w:firstColumn="1" w:lastColumn="0" w:oddVBand="0" w:evenVBand="0" w:oddHBand="0" w:evenHBand="0" w:firstRowFirstColumn="0" w:firstRowLastColumn="0" w:lastRowFirstColumn="0" w:lastRowLastColumn="0"/>
            <w:tcW w:w="848" w:type="pct"/>
            <w:vAlign w:val="center"/>
            <w:hideMark/>
          </w:tcPr>
          <w:p w14:paraId="119677FC" w14:textId="77777777" w:rsidR="00444917" w:rsidRPr="00016728" w:rsidRDefault="00444917" w:rsidP="00016728">
            <w:pPr>
              <w:adjustRightInd w:val="0"/>
              <w:snapToGrid w:val="0"/>
              <w:spacing w:beforeLines="50" w:before="156"/>
              <w:jc w:val="center"/>
              <w:rPr>
                <w:rFonts w:asciiTheme="minorEastAsia" w:eastAsiaTheme="minorEastAsia" w:hAnsiTheme="minorEastAsia"/>
                <w:sz w:val="21"/>
                <w:szCs w:val="21"/>
              </w:rPr>
            </w:pPr>
            <w:r w:rsidRPr="00016728">
              <w:rPr>
                <w:rFonts w:asciiTheme="minorEastAsia" w:eastAsiaTheme="minorEastAsia" w:hAnsiTheme="minorEastAsia"/>
                <w:sz w:val="21"/>
                <w:szCs w:val="21"/>
              </w:rPr>
              <w:t>设备编号</w:t>
            </w:r>
          </w:p>
        </w:tc>
        <w:tc>
          <w:tcPr>
            <w:tcW w:w="1111" w:type="pct"/>
            <w:vAlign w:val="center"/>
            <w:hideMark/>
          </w:tcPr>
          <w:p w14:paraId="5485A895"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roofErr w:type="spellStart"/>
            <w:r w:rsidRPr="00016728">
              <w:rPr>
                <w:rFonts w:asciiTheme="minorEastAsia" w:eastAsiaTheme="minorEastAsia" w:hAnsiTheme="minorEastAsia"/>
                <w:sz w:val="21"/>
                <w:szCs w:val="21"/>
              </w:rPr>
              <w:t>EquipmentID</w:t>
            </w:r>
            <w:proofErr w:type="spellEnd"/>
          </w:p>
        </w:tc>
        <w:tc>
          <w:tcPr>
            <w:tcW w:w="544" w:type="pct"/>
            <w:vAlign w:val="center"/>
            <w:hideMark/>
          </w:tcPr>
          <w:p w14:paraId="26A13226"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字符型</w:t>
            </w:r>
          </w:p>
        </w:tc>
        <w:tc>
          <w:tcPr>
            <w:tcW w:w="754" w:type="pct"/>
            <w:vAlign w:val="center"/>
            <w:hideMark/>
          </w:tcPr>
          <w:p w14:paraId="110DA35D" w14:textId="4230CF48"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hint="eastAsia"/>
                <w:sz w:val="21"/>
                <w:szCs w:val="21"/>
              </w:rPr>
            </w:pPr>
            <w:r>
              <w:rPr>
                <w:rFonts w:asciiTheme="minorEastAsia" w:eastAsiaTheme="minorEastAsia" w:hAnsiTheme="minorEastAsia" w:hint="eastAsia"/>
                <w:sz w:val="21"/>
                <w:szCs w:val="21"/>
              </w:rPr>
              <w:t>采用XXX编码规则</w:t>
            </w:r>
          </w:p>
        </w:tc>
        <w:tc>
          <w:tcPr>
            <w:tcW w:w="780" w:type="pct"/>
            <w:vAlign w:val="center"/>
            <w:hideMark/>
          </w:tcPr>
          <w:p w14:paraId="7CB10F19"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公开级</w:t>
            </w:r>
          </w:p>
        </w:tc>
        <w:tc>
          <w:tcPr>
            <w:tcW w:w="963" w:type="pct"/>
            <w:vAlign w:val="center"/>
            <w:hideMark/>
          </w:tcPr>
          <w:p w14:paraId="2F9D3E59" w14:textId="7CB5DD42"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r>
      <w:tr w:rsidR="00444917" w:rsidRPr="00016728" w14:paraId="71D9D2DC" w14:textId="77777777" w:rsidTr="00444917">
        <w:tc>
          <w:tcPr>
            <w:cnfStyle w:val="001000000000" w:firstRow="0" w:lastRow="0" w:firstColumn="1" w:lastColumn="0" w:oddVBand="0" w:evenVBand="0" w:oddHBand="0" w:evenHBand="0" w:firstRowFirstColumn="0" w:firstRowLastColumn="0" w:lastRowFirstColumn="0" w:lastRowLastColumn="0"/>
            <w:tcW w:w="848" w:type="pct"/>
            <w:vAlign w:val="center"/>
            <w:hideMark/>
          </w:tcPr>
          <w:p w14:paraId="12208597" w14:textId="77777777" w:rsidR="00444917" w:rsidRPr="00016728" w:rsidRDefault="00444917" w:rsidP="00016728">
            <w:pPr>
              <w:adjustRightInd w:val="0"/>
              <w:snapToGrid w:val="0"/>
              <w:spacing w:beforeLines="50" w:before="156"/>
              <w:jc w:val="center"/>
              <w:rPr>
                <w:rFonts w:asciiTheme="minorEastAsia" w:eastAsiaTheme="minorEastAsia" w:hAnsiTheme="minorEastAsia"/>
                <w:sz w:val="21"/>
                <w:szCs w:val="21"/>
              </w:rPr>
            </w:pPr>
            <w:r w:rsidRPr="00016728">
              <w:rPr>
                <w:rFonts w:asciiTheme="minorEastAsia" w:eastAsiaTheme="minorEastAsia" w:hAnsiTheme="minorEastAsia"/>
                <w:sz w:val="21"/>
                <w:szCs w:val="21"/>
              </w:rPr>
              <w:t>名称</w:t>
            </w:r>
          </w:p>
        </w:tc>
        <w:tc>
          <w:tcPr>
            <w:tcW w:w="1111" w:type="pct"/>
            <w:vAlign w:val="center"/>
            <w:hideMark/>
          </w:tcPr>
          <w:p w14:paraId="04B1AFAD"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roofErr w:type="spellStart"/>
            <w:r w:rsidRPr="00016728">
              <w:rPr>
                <w:rFonts w:asciiTheme="minorEastAsia" w:eastAsiaTheme="minorEastAsia" w:hAnsiTheme="minorEastAsia"/>
                <w:sz w:val="21"/>
                <w:szCs w:val="21"/>
              </w:rPr>
              <w:t>EquipmentName</w:t>
            </w:r>
            <w:proofErr w:type="spellEnd"/>
          </w:p>
        </w:tc>
        <w:tc>
          <w:tcPr>
            <w:tcW w:w="544" w:type="pct"/>
            <w:vAlign w:val="center"/>
            <w:hideMark/>
          </w:tcPr>
          <w:p w14:paraId="2FAD2DB5"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字符型</w:t>
            </w:r>
          </w:p>
        </w:tc>
        <w:tc>
          <w:tcPr>
            <w:tcW w:w="754" w:type="pct"/>
            <w:vAlign w:val="center"/>
            <w:hideMark/>
          </w:tcPr>
          <w:p w14:paraId="21BF3287" w14:textId="49FA9A56"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Pr>
                <w:rFonts w:asciiTheme="minorEastAsia" w:eastAsiaTheme="minorEastAsia" w:hAnsiTheme="minorEastAsia" w:hint="eastAsia"/>
                <w:sz w:val="21"/>
                <w:szCs w:val="21"/>
              </w:rPr>
              <w:t>自由文本</w:t>
            </w:r>
          </w:p>
        </w:tc>
        <w:tc>
          <w:tcPr>
            <w:tcW w:w="780" w:type="pct"/>
            <w:vAlign w:val="center"/>
            <w:hideMark/>
          </w:tcPr>
          <w:p w14:paraId="4EB59503"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公开级</w:t>
            </w:r>
          </w:p>
        </w:tc>
        <w:tc>
          <w:tcPr>
            <w:tcW w:w="963" w:type="pct"/>
            <w:vAlign w:val="center"/>
            <w:hideMark/>
          </w:tcPr>
          <w:p w14:paraId="272281C9" w14:textId="67F62DC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r>
      <w:tr w:rsidR="00444917" w:rsidRPr="00016728" w14:paraId="799D7C2D" w14:textId="77777777" w:rsidTr="00444917">
        <w:tc>
          <w:tcPr>
            <w:cnfStyle w:val="001000000000" w:firstRow="0" w:lastRow="0" w:firstColumn="1" w:lastColumn="0" w:oddVBand="0" w:evenVBand="0" w:oddHBand="0" w:evenHBand="0" w:firstRowFirstColumn="0" w:firstRowLastColumn="0" w:lastRowFirstColumn="0" w:lastRowLastColumn="0"/>
            <w:tcW w:w="848" w:type="pct"/>
            <w:vAlign w:val="center"/>
            <w:hideMark/>
          </w:tcPr>
          <w:p w14:paraId="4C7B2FC4" w14:textId="77777777" w:rsidR="00444917" w:rsidRPr="00016728" w:rsidRDefault="00444917" w:rsidP="00016728">
            <w:pPr>
              <w:adjustRightInd w:val="0"/>
              <w:snapToGrid w:val="0"/>
              <w:spacing w:beforeLines="50" w:before="156"/>
              <w:jc w:val="center"/>
              <w:rPr>
                <w:rFonts w:asciiTheme="minorEastAsia" w:eastAsiaTheme="minorEastAsia" w:hAnsiTheme="minorEastAsia"/>
                <w:sz w:val="21"/>
                <w:szCs w:val="21"/>
              </w:rPr>
            </w:pPr>
            <w:r w:rsidRPr="00016728">
              <w:rPr>
                <w:rFonts w:asciiTheme="minorEastAsia" w:eastAsiaTheme="minorEastAsia" w:hAnsiTheme="minorEastAsia"/>
                <w:sz w:val="21"/>
                <w:szCs w:val="21"/>
              </w:rPr>
              <w:t>类型</w:t>
            </w:r>
          </w:p>
        </w:tc>
        <w:tc>
          <w:tcPr>
            <w:tcW w:w="1111" w:type="pct"/>
            <w:vAlign w:val="center"/>
            <w:hideMark/>
          </w:tcPr>
          <w:p w14:paraId="2CE45722"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proofErr w:type="spellStart"/>
            <w:r w:rsidRPr="00016728">
              <w:rPr>
                <w:rFonts w:asciiTheme="minorEastAsia" w:eastAsiaTheme="minorEastAsia" w:hAnsiTheme="minorEastAsia"/>
                <w:sz w:val="21"/>
                <w:szCs w:val="21"/>
              </w:rPr>
              <w:t>EquipmentType</w:t>
            </w:r>
            <w:proofErr w:type="spellEnd"/>
          </w:p>
        </w:tc>
        <w:tc>
          <w:tcPr>
            <w:tcW w:w="544" w:type="pct"/>
            <w:vAlign w:val="center"/>
            <w:hideMark/>
          </w:tcPr>
          <w:p w14:paraId="4EEF8087"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字符型</w:t>
            </w:r>
          </w:p>
        </w:tc>
        <w:tc>
          <w:tcPr>
            <w:tcW w:w="754" w:type="pct"/>
            <w:vAlign w:val="center"/>
            <w:hideMark/>
          </w:tcPr>
          <w:p w14:paraId="55229854"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RTG-RMG-ARMG</w:t>
            </w:r>
          </w:p>
        </w:tc>
        <w:tc>
          <w:tcPr>
            <w:tcW w:w="780" w:type="pct"/>
            <w:vAlign w:val="center"/>
            <w:hideMark/>
          </w:tcPr>
          <w:p w14:paraId="052B534B"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公开级</w:t>
            </w:r>
          </w:p>
        </w:tc>
        <w:tc>
          <w:tcPr>
            <w:tcW w:w="963" w:type="pct"/>
            <w:vAlign w:val="center"/>
            <w:hideMark/>
          </w:tcPr>
          <w:p w14:paraId="6A271D57" w14:textId="6A470E6C"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r>
      <w:tr w:rsidR="00444917" w:rsidRPr="00016728" w14:paraId="3B62A9AA" w14:textId="77777777" w:rsidTr="00444917">
        <w:tc>
          <w:tcPr>
            <w:cnfStyle w:val="001000000000" w:firstRow="0" w:lastRow="0" w:firstColumn="1" w:lastColumn="0" w:oddVBand="0" w:evenVBand="0" w:oddHBand="0" w:evenHBand="0" w:firstRowFirstColumn="0" w:firstRowLastColumn="0" w:lastRowFirstColumn="0" w:lastRowLastColumn="0"/>
            <w:tcW w:w="848" w:type="pct"/>
            <w:vAlign w:val="center"/>
            <w:hideMark/>
          </w:tcPr>
          <w:p w14:paraId="29B1C7EE" w14:textId="77777777" w:rsidR="00444917" w:rsidRPr="00016728" w:rsidRDefault="00444917" w:rsidP="00016728">
            <w:pPr>
              <w:adjustRightInd w:val="0"/>
              <w:snapToGrid w:val="0"/>
              <w:spacing w:beforeLines="50" w:before="156"/>
              <w:jc w:val="center"/>
              <w:rPr>
                <w:rFonts w:asciiTheme="minorEastAsia" w:eastAsiaTheme="minorEastAsia" w:hAnsiTheme="minorEastAsia"/>
                <w:sz w:val="21"/>
                <w:szCs w:val="21"/>
              </w:rPr>
            </w:pPr>
            <w:r w:rsidRPr="00016728">
              <w:rPr>
                <w:rFonts w:asciiTheme="minorEastAsia" w:eastAsiaTheme="minorEastAsia" w:hAnsiTheme="minorEastAsia"/>
                <w:sz w:val="21"/>
                <w:szCs w:val="21"/>
              </w:rPr>
              <w:t>所属部门</w:t>
            </w:r>
          </w:p>
        </w:tc>
        <w:tc>
          <w:tcPr>
            <w:tcW w:w="1111" w:type="pct"/>
            <w:vAlign w:val="center"/>
            <w:hideMark/>
          </w:tcPr>
          <w:p w14:paraId="244FB96C"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Department</w:t>
            </w:r>
          </w:p>
        </w:tc>
        <w:tc>
          <w:tcPr>
            <w:tcW w:w="544" w:type="pct"/>
            <w:vAlign w:val="center"/>
            <w:hideMark/>
          </w:tcPr>
          <w:p w14:paraId="21893469"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字符型</w:t>
            </w:r>
          </w:p>
        </w:tc>
        <w:tc>
          <w:tcPr>
            <w:tcW w:w="754" w:type="pct"/>
            <w:vAlign w:val="center"/>
            <w:hideMark/>
          </w:tcPr>
          <w:p w14:paraId="27AC6142" w14:textId="100B5AD9"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Pr>
                <w:rFonts w:asciiTheme="minorEastAsia" w:eastAsiaTheme="minorEastAsia" w:hAnsiTheme="minorEastAsia" w:hint="eastAsia"/>
                <w:sz w:val="21"/>
                <w:szCs w:val="21"/>
              </w:rPr>
              <w:t>自由文本</w:t>
            </w:r>
          </w:p>
        </w:tc>
        <w:tc>
          <w:tcPr>
            <w:tcW w:w="780" w:type="pct"/>
            <w:vAlign w:val="center"/>
            <w:hideMark/>
          </w:tcPr>
          <w:p w14:paraId="1A8EDFD1" w14:textId="77777777"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sidRPr="00016728">
              <w:rPr>
                <w:rFonts w:asciiTheme="minorEastAsia" w:eastAsiaTheme="minorEastAsia" w:hAnsiTheme="minorEastAsia"/>
                <w:sz w:val="21"/>
                <w:szCs w:val="21"/>
              </w:rPr>
              <w:t>公开级</w:t>
            </w:r>
          </w:p>
        </w:tc>
        <w:tc>
          <w:tcPr>
            <w:tcW w:w="963" w:type="pct"/>
            <w:vAlign w:val="center"/>
            <w:hideMark/>
          </w:tcPr>
          <w:p w14:paraId="762D1A9B" w14:textId="43012AFD" w:rsidR="00444917" w:rsidRPr="00016728" w:rsidRDefault="00444917" w:rsidP="00016728">
            <w:pPr>
              <w:adjustRightInd w:val="0"/>
              <w:snapToGrid w:val="0"/>
              <w:spacing w:beforeLines="50" w:before="156"/>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r>
      <w:tr w:rsidR="00444917" w:rsidRPr="00016728" w14:paraId="03A43494" w14:textId="77777777" w:rsidTr="00444917">
        <w:tc>
          <w:tcPr>
            <w:cnfStyle w:val="001000000000" w:firstRow="0" w:lastRow="0" w:firstColumn="1" w:lastColumn="0" w:oddVBand="0" w:evenVBand="0" w:oddHBand="0" w:evenHBand="0" w:firstRowFirstColumn="0" w:firstRowLastColumn="0" w:lastRowFirstColumn="0" w:lastRowLastColumn="0"/>
            <w:tcW w:w="848" w:type="pct"/>
            <w:vAlign w:val="center"/>
            <w:hideMark/>
          </w:tcPr>
          <w:p w14:paraId="5313B440" w14:textId="77777777" w:rsidR="00444917" w:rsidRPr="00016728" w:rsidRDefault="00444917" w:rsidP="00016728">
            <w:pPr>
              <w:adjustRightInd w:val="0"/>
              <w:snapToGrid w:val="0"/>
              <w:spacing w:beforeLines="50" w:before="156"/>
              <w:jc w:val="center"/>
              <w:rPr>
                <w:rFonts w:asciiTheme="minorEastAsia" w:eastAsiaTheme="minorEastAsia" w:hAnsiTheme="minorEastAsia"/>
                <w:sz w:val="21"/>
                <w:szCs w:val="21"/>
              </w:rPr>
            </w:pPr>
            <w:r w:rsidRPr="00016728">
              <w:rPr>
                <w:rFonts w:asciiTheme="minorEastAsia" w:eastAsiaTheme="minorEastAsia" w:hAnsiTheme="minorEastAsia"/>
                <w:sz w:val="21"/>
                <w:szCs w:val="21"/>
              </w:rPr>
              <w:t>港口代码</w:t>
            </w:r>
          </w:p>
        </w:tc>
        <w:tc>
          <w:tcPr>
            <w:tcW w:w="1111" w:type="pct"/>
            <w:vAlign w:val="center"/>
            <w:hideMark/>
          </w:tcPr>
          <w:p w14:paraId="35F6DEC1" w14:textId="77777777" w:rsidR="00444917" w:rsidRPr="00016728" w:rsidRDefault="00444917" w:rsidP="000167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proofErr w:type="spellStart"/>
            <w:r w:rsidRPr="00016728">
              <w:rPr>
                <w:rFonts w:asciiTheme="minorEastAsia" w:eastAsiaTheme="minorEastAsia" w:hAnsiTheme="minorEastAsia"/>
                <w:sz w:val="21"/>
                <w:szCs w:val="21"/>
              </w:rPr>
              <w:t>PortCod</w:t>
            </w:r>
            <w:r w:rsidRPr="00016728">
              <w:rPr>
                <w:rFonts w:asciiTheme="minorEastAsia" w:eastAsiaTheme="minorEastAsia" w:hAnsiTheme="minorEastAsia" w:cs="Calibri"/>
                <w:color w:val="000000" w:themeColor="text1"/>
                <w:kern w:val="2"/>
                <w:sz w:val="21"/>
                <w:szCs w:val="21"/>
              </w:rPr>
              <w:t>e</w:t>
            </w:r>
            <w:proofErr w:type="spellEnd"/>
          </w:p>
        </w:tc>
        <w:tc>
          <w:tcPr>
            <w:tcW w:w="544" w:type="pct"/>
            <w:vAlign w:val="center"/>
            <w:hideMark/>
          </w:tcPr>
          <w:p w14:paraId="5ACC7458" w14:textId="77777777" w:rsidR="00444917" w:rsidRPr="00016728" w:rsidRDefault="00444917" w:rsidP="000167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016728">
              <w:rPr>
                <w:rFonts w:asciiTheme="minorEastAsia" w:eastAsiaTheme="minorEastAsia" w:hAnsiTheme="minorEastAsia" w:cs="Arial"/>
                <w:color w:val="000000" w:themeColor="text1"/>
                <w:kern w:val="2"/>
                <w:sz w:val="21"/>
                <w:szCs w:val="21"/>
              </w:rPr>
              <w:t>字符型</w:t>
            </w:r>
          </w:p>
        </w:tc>
        <w:tc>
          <w:tcPr>
            <w:tcW w:w="754" w:type="pct"/>
            <w:vAlign w:val="center"/>
            <w:hideMark/>
          </w:tcPr>
          <w:p w14:paraId="709832D3" w14:textId="2A7A4487" w:rsidR="00444917" w:rsidRPr="00016728" w:rsidRDefault="00444917" w:rsidP="000167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hint="eastAsia"/>
                <w:sz w:val="21"/>
                <w:szCs w:val="21"/>
              </w:rPr>
            </w:pPr>
            <w:r>
              <w:rPr>
                <w:rFonts w:asciiTheme="minorEastAsia" w:eastAsiaTheme="minorEastAsia" w:hAnsiTheme="minorEastAsia" w:cs="Arial" w:hint="eastAsia"/>
                <w:sz w:val="21"/>
                <w:szCs w:val="21"/>
              </w:rPr>
              <w:t>采用GB/T7407</w:t>
            </w:r>
          </w:p>
        </w:tc>
        <w:tc>
          <w:tcPr>
            <w:tcW w:w="780" w:type="pct"/>
            <w:vAlign w:val="center"/>
            <w:hideMark/>
          </w:tcPr>
          <w:p w14:paraId="2C010E27" w14:textId="77777777" w:rsidR="00444917" w:rsidRPr="00016728" w:rsidRDefault="00444917" w:rsidP="000167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016728">
              <w:rPr>
                <w:rFonts w:asciiTheme="minorEastAsia" w:eastAsiaTheme="minorEastAsia" w:hAnsiTheme="minorEastAsia" w:cstheme="minorBidi"/>
                <w:color w:val="000000"/>
                <w:kern w:val="2"/>
                <w:sz w:val="21"/>
                <w:szCs w:val="21"/>
              </w:rPr>
              <w:t>公开级</w:t>
            </w:r>
          </w:p>
        </w:tc>
        <w:tc>
          <w:tcPr>
            <w:tcW w:w="963" w:type="pct"/>
            <w:vAlign w:val="center"/>
            <w:hideMark/>
          </w:tcPr>
          <w:p w14:paraId="3F88B619" w14:textId="77777777" w:rsidR="00444917" w:rsidRPr="00016728" w:rsidRDefault="00444917" w:rsidP="000167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016728">
              <w:rPr>
                <w:rFonts w:asciiTheme="minorEastAsia" w:eastAsiaTheme="minorEastAsia" w:hAnsiTheme="minorEastAsia" w:cs="Calibri"/>
                <w:color w:val="000000" w:themeColor="text1"/>
                <w:kern w:val="2"/>
                <w:sz w:val="21"/>
                <w:szCs w:val="21"/>
              </w:rPr>
              <w:t>GK010100002</w:t>
            </w:r>
          </w:p>
          <w:p w14:paraId="7ABEC54E" w14:textId="77777777" w:rsidR="00444917" w:rsidRPr="00016728" w:rsidRDefault="00444917" w:rsidP="00016728">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Arial"/>
                <w:sz w:val="21"/>
                <w:szCs w:val="21"/>
              </w:rPr>
            </w:pPr>
            <w:r w:rsidRPr="00016728">
              <w:rPr>
                <w:rFonts w:asciiTheme="minorEastAsia" w:eastAsiaTheme="minorEastAsia" w:hAnsiTheme="minorEastAsia" w:cs="Calibri"/>
                <w:color w:val="000000" w:themeColor="text1"/>
                <w:kern w:val="2"/>
                <w:sz w:val="21"/>
                <w:szCs w:val="21"/>
              </w:rPr>
              <w:t>(JT-T697.3-2013)</w:t>
            </w:r>
          </w:p>
        </w:tc>
      </w:tr>
    </w:tbl>
    <w:p w14:paraId="3EA63224" w14:textId="5476E138" w:rsidR="00016728" w:rsidRPr="00C964AC" w:rsidRDefault="00EC1D20" w:rsidP="00C964AC">
      <w:pPr>
        <w:spacing w:beforeLines="50" w:before="156" w:line="360" w:lineRule="auto"/>
        <w:ind w:firstLineChars="177" w:firstLine="425"/>
        <w:rPr>
          <w:rFonts w:asciiTheme="minorEastAsia" w:hAnsiTheme="minorEastAsia" w:hint="eastAsia"/>
        </w:rPr>
      </w:pPr>
      <w:r>
        <w:rPr>
          <w:rFonts w:asciiTheme="minorEastAsia" w:hAnsiTheme="minorEastAsia" w:hint="eastAsia"/>
        </w:rPr>
        <w:t>表3中“中文名称”、“英文名称”、“数据类型”、</w:t>
      </w:r>
      <w:r w:rsidR="00444917">
        <w:rPr>
          <w:rFonts w:asciiTheme="minorEastAsia" w:hAnsiTheme="minorEastAsia" w:hint="eastAsia"/>
        </w:rPr>
        <w:t>“值域”</w:t>
      </w:r>
      <w:r>
        <w:rPr>
          <w:rFonts w:asciiTheme="minorEastAsia" w:hAnsiTheme="minorEastAsia" w:hint="eastAsia"/>
        </w:rPr>
        <w:t>、“</w:t>
      </w:r>
      <w:r w:rsidR="00444917">
        <w:rPr>
          <w:rFonts w:asciiTheme="minorEastAsia" w:hAnsiTheme="minorEastAsia" w:hint="eastAsia"/>
        </w:rPr>
        <w:t>安全分级</w:t>
      </w:r>
      <w:r>
        <w:rPr>
          <w:rFonts w:asciiTheme="minorEastAsia" w:hAnsiTheme="minorEastAsia" w:hint="eastAsia"/>
        </w:rPr>
        <w:t>”</w:t>
      </w:r>
      <w:r w:rsidR="00444917">
        <w:rPr>
          <w:rFonts w:asciiTheme="minorEastAsia" w:hAnsiTheme="minorEastAsia" w:hint="eastAsia"/>
        </w:rPr>
        <w:t>为要求的最小属性集，</w:t>
      </w:r>
      <w:r w:rsidR="00444917" w:rsidRPr="00444917">
        <w:rPr>
          <w:rFonts w:hint="eastAsia"/>
        </w:rPr>
        <w:t>“</w:t>
      </w:r>
      <w:r w:rsidR="00444917" w:rsidRPr="00444917">
        <w:t>元数据元素编码</w:t>
      </w:r>
      <w:r w:rsidR="00444917" w:rsidRPr="00444917">
        <w:rPr>
          <w:rFonts w:hint="eastAsia"/>
        </w:rPr>
        <w:t>”为</w:t>
      </w:r>
      <w:r w:rsidR="00444917" w:rsidRPr="00281A7F">
        <w:rPr>
          <w:rFonts w:hint="eastAsia"/>
        </w:rPr>
        <w:t>引用国家、行业或组织内元数据标准中的对应的元数据元素</w:t>
      </w:r>
      <w:r w:rsidR="00444917">
        <w:rPr>
          <w:rFonts w:hint="eastAsia"/>
        </w:rPr>
        <w:t>编码。</w:t>
      </w:r>
    </w:p>
    <w:p w14:paraId="4567EEBD" w14:textId="77777777" w:rsidR="00C964AC" w:rsidRPr="00C964AC" w:rsidRDefault="00C964AC" w:rsidP="00C964AC">
      <w:pPr>
        <w:spacing w:beforeLines="50" w:before="156" w:line="360" w:lineRule="auto"/>
        <w:ind w:firstLineChars="177" w:firstLine="425"/>
        <w:rPr>
          <w:rFonts w:asciiTheme="minorEastAsia" w:hAnsiTheme="minorEastAsia" w:hint="eastAsia"/>
        </w:rPr>
      </w:pPr>
      <w:r w:rsidRPr="00C964AC">
        <w:rPr>
          <w:rFonts w:asciiTheme="minorEastAsia" w:hAnsiTheme="minorEastAsia"/>
        </w:rPr>
        <w:t>在安全分级方面，本章规定分级标识值域包含公开级、内部级、机密级，未明确安全级别的默认为内部级，机密级应以特定符号标注。该设计既满足GB/T 43697-2024的合</w:t>
      </w:r>
      <w:proofErr w:type="gramStart"/>
      <w:r w:rsidRPr="00C964AC">
        <w:rPr>
          <w:rFonts w:asciiTheme="minorEastAsia" w:hAnsiTheme="minorEastAsia"/>
        </w:rPr>
        <w:t>规</w:t>
      </w:r>
      <w:proofErr w:type="gramEnd"/>
      <w:r w:rsidRPr="00C964AC">
        <w:rPr>
          <w:rFonts w:asciiTheme="minorEastAsia" w:hAnsiTheme="minorEastAsia"/>
        </w:rPr>
        <w:t>要求，又通过默认机制和标注机制降低实施难度。</w:t>
      </w:r>
    </w:p>
    <w:p w14:paraId="3F3EA665" w14:textId="77777777" w:rsidR="00C964AC" w:rsidRPr="00C964AC" w:rsidRDefault="00C964AC" w:rsidP="00C964AC">
      <w:pPr>
        <w:spacing w:beforeLines="50" w:before="156" w:line="360" w:lineRule="auto"/>
        <w:ind w:firstLineChars="177" w:firstLine="425"/>
        <w:rPr>
          <w:rFonts w:asciiTheme="minorEastAsia" w:hAnsiTheme="minorEastAsia" w:hint="eastAsia"/>
        </w:rPr>
      </w:pPr>
      <w:r w:rsidRPr="00C964AC">
        <w:rPr>
          <w:rFonts w:asciiTheme="minorEastAsia" w:hAnsiTheme="minorEastAsia"/>
        </w:rPr>
        <w:t>在结构扩展方面，本章规定扩展应在不改变既有结构逻辑的前提下进行，包括属性扩展和结构扩展两类，并要求扩展内容记录版本、具备审批、不影响现有含义。该设计既允许港口根据业务发展灵活扩展，又通过约束条件防止扩展失控导致新的数据孤岛。</w:t>
      </w:r>
    </w:p>
    <w:p w14:paraId="61825372" w14:textId="19ECB9DC" w:rsidR="00C964AC" w:rsidRPr="00C964AC" w:rsidRDefault="00C964AC" w:rsidP="00C964AC">
      <w:pPr>
        <w:spacing w:beforeLines="50" w:before="156" w:line="360" w:lineRule="auto"/>
        <w:ind w:firstLineChars="177" w:firstLine="425"/>
        <w:rPr>
          <w:rFonts w:asciiTheme="minorEastAsia" w:hAnsiTheme="minorEastAsia" w:hint="eastAsia"/>
        </w:rPr>
      </w:pPr>
      <w:r w:rsidRPr="00C964AC">
        <w:rPr>
          <w:rFonts w:asciiTheme="minorEastAsia" w:hAnsiTheme="minorEastAsia"/>
        </w:rPr>
        <w:t>在版本管理方面，本章采用</w:t>
      </w:r>
      <w:r w:rsidR="001A0491">
        <w:rPr>
          <w:rFonts w:asciiTheme="minorEastAsia" w:hAnsiTheme="minorEastAsia" w:hint="eastAsia"/>
        </w:rPr>
        <w:t>“</w:t>
      </w:r>
      <w:r w:rsidRPr="00C964AC">
        <w:rPr>
          <w:rFonts w:asciiTheme="minorEastAsia" w:hAnsiTheme="minorEastAsia"/>
        </w:rPr>
        <w:t>主版本号.次版本号.修订版本号</w:t>
      </w:r>
      <w:r w:rsidR="001A0491">
        <w:rPr>
          <w:rFonts w:asciiTheme="minorEastAsia" w:hAnsiTheme="minorEastAsia" w:hint="eastAsia"/>
        </w:rPr>
        <w:t>”</w:t>
      </w:r>
      <w:r w:rsidRPr="00C964AC">
        <w:rPr>
          <w:rFonts w:asciiTheme="minorEastAsia" w:hAnsiTheme="minorEastAsia"/>
        </w:rPr>
        <w:t>的三段式版本标识，并明确各版本号变更的触发条件和重置规则。主版本号变更对应重大结构变化或不兼容变更，次版本号变更对应属性新增或兼容增强，修订版本号变更对应问题修复或细节优化。该机制既支撑</w:t>
      </w:r>
      <w:proofErr w:type="gramStart"/>
      <w:r w:rsidRPr="00C964AC">
        <w:rPr>
          <w:rFonts w:asciiTheme="minorEastAsia" w:hAnsiTheme="minorEastAsia"/>
        </w:rPr>
        <w:t>主数据</w:t>
      </w:r>
      <w:proofErr w:type="gramEnd"/>
      <w:r w:rsidRPr="00C964AC">
        <w:rPr>
          <w:rFonts w:asciiTheme="minorEastAsia" w:hAnsiTheme="minorEastAsia"/>
        </w:rPr>
        <w:t>的持续演进，又通过版本规则保证变更的可预期性和</w:t>
      </w:r>
      <w:proofErr w:type="gramStart"/>
      <w:r w:rsidRPr="00C964AC">
        <w:rPr>
          <w:rFonts w:asciiTheme="minorEastAsia" w:hAnsiTheme="minorEastAsia"/>
        </w:rPr>
        <w:t>可</w:t>
      </w:r>
      <w:proofErr w:type="gramEnd"/>
      <w:r w:rsidRPr="00C964AC">
        <w:rPr>
          <w:rFonts w:asciiTheme="minorEastAsia" w:hAnsiTheme="minorEastAsia"/>
        </w:rPr>
        <w:t>追溯性。</w:t>
      </w:r>
    </w:p>
    <w:p w14:paraId="38A1782C" w14:textId="0C4CF504" w:rsidR="00481119" w:rsidRPr="00507659" w:rsidRDefault="00C964AC" w:rsidP="00507659">
      <w:pPr>
        <w:spacing w:beforeLines="50" w:before="156" w:line="360" w:lineRule="auto"/>
        <w:ind w:firstLineChars="177" w:firstLine="425"/>
        <w:rPr>
          <w:rFonts w:asciiTheme="minorEastAsia" w:hAnsiTheme="minorEastAsia" w:hint="eastAsia"/>
        </w:rPr>
      </w:pPr>
      <w:r w:rsidRPr="00C964AC">
        <w:rPr>
          <w:rFonts w:asciiTheme="minorEastAsia" w:hAnsiTheme="minorEastAsia"/>
        </w:rPr>
        <w:lastRenderedPageBreak/>
        <w:t>通过上述技术要求的系统规定，本章为港口企业建立统一</w:t>
      </w:r>
      <w:proofErr w:type="gramStart"/>
      <w:r w:rsidRPr="00C964AC">
        <w:rPr>
          <w:rFonts w:asciiTheme="minorEastAsia" w:hAnsiTheme="minorEastAsia"/>
        </w:rPr>
        <w:t>主数据</w:t>
      </w:r>
      <w:proofErr w:type="gramEnd"/>
      <w:r w:rsidRPr="00C964AC">
        <w:rPr>
          <w:rFonts w:asciiTheme="minorEastAsia" w:hAnsiTheme="minorEastAsia"/>
        </w:rPr>
        <w:t>标准、开展数据治理、推进系统建设和支撑数据共享提供了完整的技术框架和实施依据。</w:t>
      </w:r>
    </w:p>
    <w:p w14:paraId="258BF213" w14:textId="77777777" w:rsidR="00956082" w:rsidRPr="0035003B" w:rsidRDefault="00956082" w:rsidP="00956082">
      <w:pPr>
        <w:pStyle w:val="1"/>
        <w:rPr>
          <w:sz w:val="30"/>
          <w:szCs w:val="30"/>
        </w:rPr>
      </w:pPr>
      <w:bookmarkStart w:id="4" w:name="_Toc26972787"/>
      <w:bookmarkStart w:id="5" w:name="_Toc109893898"/>
      <w:bookmarkStart w:id="6" w:name="_Toc211197385"/>
      <w:bookmarkStart w:id="7" w:name="_Toc18131"/>
      <w:r w:rsidRPr="0035003B">
        <w:rPr>
          <w:rFonts w:hint="eastAsia"/>
          <w:sz w:val="30"/>
          <w:szCs w:val="30"/>
        </w:rPr>
        <w:t>三、主</w:t>
      </w:r>
      <w:r w:rsidRPr="0035003B">
        <w:rPr>
          <w:sz w:val="30"/>
          <w:szCs w:val="30"/>
        </w:rPr>
        <w:t>要试验（或验证）的分析、综述报告，技术经济论证，预期的经济效果</w:t>
      </w:r>
      <w:bookmarkEnd w:id="4"/>
      <w:bookmarkEnd w:id="5"/>
      <w:bookmarkEnd w:id="6"/>
    </w:p>
    <w:p w14:paraId="7BD4708B" w14:textId="77777777" w:rsidR="0035003B" w:rsidRPr="0035003B" w:rsidRDefault="0035003B" w:rsidP="0035003B">
      <w:pPr>
        <w:spacing w:beforeLines="50" w:before="156" w:line="360" w:lineRule="auto"/>
        <w:ind w:firstLineChars="236" w:firstLine="566"/>
        <w:rPr>
          <w:rFonts w:hint="eastAsia"/>
        </w:rPr>
      </w:pPr>
      <w:r w:rsidRPr="0035003B">
        <w:t>本文件属于主数据管理类基础性标准，不涉及样品、样机或物理性能试验。标准编制过程中的验证工作主要采用资料检索、标准比对、业务场景校核和专家研讨等方式开展。起草组围绕港口企业主数据管理的典型应用场景，对基本原则、分类框架、编码规则、分层数据结构、安全分级要求和版本管理机制等内容的覆盖性和适用性进行了检查，重点验证其是否能够支撑港口</w:t>
      </w:r>
      <w:proofErr w:type="gramStart"/>
      <w:r w:rsidRPr="0035003B">
        <w:t>主数据</w:t>
      </w:r>
      <w:proofErr w:type="gramEnd"/>
      <w:r w:rsidRPr="0035003B">
        <w:t>在不同业务系统之间的统一管理和共享交换。</w:t>
      </w:r>
    </w:p>
    <w:p w14:paraId="1FEE8A05" w14:textId="0AA52BAD" w:rsidR="0035003B" w:rsidRPr="0035003B" w:rsidRDefault="0035003B" w:rsidP="0035003B">
      <w:pPr>
        <w:spacing w:beforeLines="50" w:before="156" w:line="360" w:lineRule="auto"/>
        <w:ind w:firstLineChars="236" w:firstLine="566"/>
        <w:rPr>
          <w:rFonts w:hint="eastAsia"/>
        </w:rPr>
      </w:pPr>
      <w:r w:rsidRPr="0035003B">
        <w:t>在业务场景验证方面，起草组结合港口企业在船舶、设施、设备、生产运行管理、能源环境、人事组织、财务以及安全等方面的</w:t>
      </w:r>
      <w:proofErr w:type="gramStart"/>
      <w:r w:rsidRPr="0035003B">
        <w:t>主数据</w:t>
      </w:r>
      <w:proofErr w:type="gramEnd"/>
      <w:r w:rsidRPr="0035003B">
        <w:t>应用需求，对</w:t>
      </w:r>
      <w:proofErr w:type="gramStart"/>
      <w:r w:rsidRPr="0035003B">
        <w:t>主数据</w:t>
      </w:r>
      <w:proofErr w:type="gramEnd"/>
      <w:r w:rsidRPr="0035003B">
        <w:t>分类框架的完整性和编码规则的可操作性进行了梳理。验证表明，征求意见稿中的分类体系和数据结构能够覆盖港口主数据管理的主要对象和场景。</w:t>
      </w:r>
    </w:p>
    <w:p w14:paraId="1D31AFAB" w14:textId="77777777" w:rsidR="0035003B" w:rsidRPr="0035003B" w:rsidRDefault="0035003B" w:rsidP="0035003B">
      <w:pPr>
        <w:spacing w:beforeLines="50" w:before="156" w:line="360" w:lineRule="auto"/>
        <w:ind w:firstLineChars="236" w:firstLine="566"/>
        <w:rPr>
          <w:rFonts w:hint="eastAsia"/>
        </w:rPr>
      </w:pPr>
      <w:r w:rsidRPr="0035003B">
        <w:t>技术经济论证表明，统一的港口</w:t>
      </w:r>
      <w:proofErr w:type="gramStart"/>
      <w:r w:rsidRPr="0035003B">
        <w:t>主数据</w:t>
      </w:r>
      <w:proofErr w:type="gramEnd"/>
      <w:r w:rsidRPr="0035003B">
        <w:t>标准有助于减少不同港口、不同系统之间</w:t>
      </w:r>
      <w:proofErr w:type="gramStart"/>
      <w:r w:rsidRPr="0035003B">
        <w:t>主数据</w:t>
      </w:r>
      <w:proofErr w:type="gramEnd"/>
      <w:r w:rsidRPr="0035003B">
        <w:t>定义不一致、编码规则不统一、数据结构不规范造成的数据治理成本，提高数据共享交换效率。标准实施后，可为港口大数据平台、业务系统和数据治理体系提供统一的数据描述基础，促进数据资源共享、数据质量提升和业务协同。</w:t>
      </w:r>
    </w:p>
    <w:p w14:paraId="565188FD" w14:textId="1BFFE96E" w:rsidR="00BB39D8" w:rsidRPr="0035003B" w:rsidRDefault="0035003B" w:rsidP="0035003B">
      <w:pPr>
        <w:spacing w:beforeLines="50" w:before="156" w:line="360" w:lineRule="auto"/>
        <w:ind w:firstLineChars="236" w:firstLine="566"/>
        <w:rPr>
          <w:rFonts w:hint="eastAsia"/>
        </w:rPr>
      </w:pPr>
      <w:r w:rsidRPr="0035003B">
        <w:t>预期经济和社会效果主要体现在：一是提高数据治理效率，降低数据清洗、编码转换、接口改造和重复开发成本；二是提升港口</w:t>
      </w:r>
      <w:proofErr w:type="gramStart"/>
      <w:r w:rsidRPr="0035003B">
        <w:t>主数据</w:t>
      </w:r>
      <w:proofErr w:type="gramEnd"/>
      <w:r w:rsidRPr="0035003B">
        <w:t>的可发现、可理解、可共享和</w:t>
      </w:r>
      <w:proofErr w:type="gramStart"/>
      <w:r w:rsidRPr="0035003B">
        <w:t>可</w:t>
      </w:r>
      <w:proofErr w:type="gramEnd"/>
      <w:r w:rsidRPr="0035003B">
        <w:t>追溯能力，为智慧港口建设提供基础支撑；三是促进港口企业间数据共享与协同，提升港口大数据的整体价值。</w:t>
      </w:r>
    </w:p>
    <w:p w14:paraId="11012802" w14:textId="77777777" w:rsidR="003D219A" w:rsidRPr="0035003B" w:rsidRDefault="00D56403" w:rsidP="003D219A">
      <w:pPr>
        <w:pStyle w:val="1"/>
        <w:rPr>
          <w:sz w:val="30"/>
          <w:szCs w:val="30"/>
        </w:rPr>
      </w:pPr>
      <w:bookmarkStart w:id="8" w:name="_Toc26972788"/>
      <w:bookmarkStart w:id="9" w:name="_Toc109893899"/>
      <w:bookmarkStart w:id="10" w:name="_Toc211197386"/>
      <w:r w:rsidRPr="0035003B">
        <w:rPr>
          <w:rFonts w:hint="eastAsia"/>
          <w:sz w:val="30"/>
          <w:szCs w:val="30"/>
        </w:rPr>
        <w:lastRenderedPageBreak/>
        <w:t>四、</w:t>
      </w:r>
      <w:r w:rsidRPr="0035003B">
        <w:rPr>
          <w:sz w:val="30"/>
          <w:szCs w:val="30"/>
        </w:rPr>
        <w:t>采用国际标准和国外先进标准的程度，以及与国际、国外同类标准水平的对比情况，或与测试的国外样品、样机的有关数据对比情况</w:t>
      </w:r>
      <w:bookmarkEnd w:id="8"/>
      <w:bookmarkEnd w:id="9"/>
      <w:bookmarkEnd w:id="10"/>
    </w:p>
    <w:p w14:paraId="601CFCC1" w14:textId="77777777" w:rsidR="003A51B8" w:rsidRDefault="003A51B8" w:rsidP="003A51B8">
      <w:pPr>
        <w:spacing w:line="360" w:lineRule="auto"/>
        <w:ind w:firstLineChars="177" w:firstLine="425"/>
        <w:rPr>
          <w:rFonts w:hint="eastAsia"/>
        </w:rPr>
      </w:pPr>
      <w:r>
        <w:t>本文件未等同采用或修改采用国际标准、国外先进标准。</w:t>
      </w:r>
      <w:proofErr w:type="gramStart"/>
      <w:r>
        <w:t>经标准</w:t>
      </w:r>
      <w:proofErr w:type="gramEnd"/>
      <w:r>
        <w:t>起草组调研，目前国际标准和国外先进标准中虽有关于信息资源管理、数据交换、信息分类编码等方面的通用标准或方法，但尚未形成专门面向港口</w:t>
      </w:r>
      <w:proofErr w:type="gramStart"/>
      <w:r>
        <w:t>主数据</w:t>
      </w:r>
      <w:proofErr w:type="gramEnd"/>
      <w:r>
        <w:t>的系统性标准。国外大型港口和码头运营企业通常通过内部数据字典、业务数据模型或企业级数</w:t>
      </w:r>
      <w:proofErr w:type="gramStart"/>
      <w:r>
        <w:t>据治理</w:t>
      </w:r>
      <w:proofErr w:type="gramEnd"/>
      <w:r>
        <w:t>规范进行管理，相关成果多服务于企业自身系统建设需求，难以直接覆盖我国港口主数据管理的统一需求。</w:t>
      </w:r>
    </w:p>
    <w:p w14:paraId="53197278" w14:textId="77777777" w:rsidR="003A51B8" w:rsidRDefault="003A51B8" w:rsidP="003A51B8">
      <w:pPr>
        <w:spacing w:line="360" w:lineRule="auto"/>
        <w:ind w:firstLineChars="177" w:firstLine="425"/>
        <w:rPr>
          <w:rFonts w:hint="eastAsia"/>
        </w:rPr>
      </w:pPr>
      <w:r>
        <w:t>本文件在编制过程中，重点参考和比对了国内外信息资源管理、数据分类、交通运输信息基础数据元、港口业务以及相关信息技术标准。在信息资源和元数据管理方面，主要参考了GB/T 18391.1-2009《信息技术 元数据注册系统》、GB/T 40208-2021《物流信息资源核心元数据》、GB/T 35295-2017《信息技术 大数据 术语》等；在数据管理和分类方面，主要参考了GB/T 36073-2018《数据管理能力成熟度评估模型》、GB/T 38667-2020《信息技术 大数据 数据分类指南》、GB/T 43697-2024《数据安全技术 数据分类分级规则》等；在交通运输和港口信息基础方面，主要参考了GB/T 7407-2024《中国及世界主要水运口岸及相关地点代码》、JT/T 697.1-2013《交通信息基础数据元 第1部分 总则》、JT/T 697.3-2013《交通信息基础数据元 第3部分 港口信息基础数据元》、JT/T 697.5-2013《交通信息基础数据元 第5部分 船舶信息基础数据元》、JT/T 24-2015《中国港口代码》、JT/T 19-2001《运输货物分类和代码》等；在港口业务和数据交换方面，主要参考了JT/T 1055-2016《港口干散货信息系统数据元》、T/CPHA 14.1-2022《集装箱电子单证 第1部分：电子设备交接单》等。</w:t>
      </w:r>
    </w:p>
    <w:p w14:paraId="678BF817" w14:textId="0D9BB4FB" w:rsidR="007E32E3" w:rsidRPr="006F0A85" w:rsidRDefault="003A51B8" w:rsidP="003A51B8">
      <w:pPr>
        <w:spacing w:line="360" w:lineRule="auto"/>
        <w:ind w:firstLineChars="177" w:firstLine="425"/>
        <w:rPr>
          <w:rFonts w:hint="eastAsia"/>
          <w:color w:val="FF0000"/>
        </w:rPr>
      </w:pPr>
      <w:r>
        <w:t>本文件不是对上述标准的简单引用或移植，而是在参考相关基础标准、行业标准和信息技术标准的基础上，结合我国港口主数据管理实际需求，形成面向</w:t>
      </w:r>
      <w:r w:rsidR="001A0491">
        <w:rPr>
          <w:rFonts w:hint="eastAsia"/>
        </w:rPr>
        <w:t>“</w:t>
      </w:r>
      <w:r>
        <w:t>分类框架—编码规则—数据结构—安全分级—扩展与版本管理</w:t>
      </w:r>
      <w:r w:rsidR="001A0491">
        <w:rPr>
          <w:rFonts w:hint="eastAsia"/>
        </w:rPr>
        <w:t>”</w:t>
      </w:r>
      <w:r>
        <w:t>的港口主</w:t>
      </w:r>
      <w:r>
        <w:lastRenderedPageBreak/>
        <w:t>数据管理体系。与一般信息资源元数据标准相比，本文件更突出港口业务特点和主数据管理的统一性、共享性和</w:t>
      </w:r>
      <w:proofErr w:type="gramStart"/>
      <w:r>
        <w:t>可</w:t>
      </w:r>
      <w:proofErr w:type="gramEnd"/>
      <w:r>
        <w:t>扩展性；与单一业务系统数据字典相比，本文件更强调跨系统、跨平台、跨企业的数据一致性和共享性。由于本文件为主数据管理基础标准，不涉及国外样品、样机测试。总体上，本文件在港口</w:t>
      </w:r>
      <w:proofErr w:type="gramStart"/>
      <w:r>
        <w:t>主数据</w:t>
      </w:r>
      <w:proofErr w:type="gramEnd"/>
      <w:r>
        <w:t>的分类体系、编码规则、数据结构模型和版本管理机制方面具有较强的行业针对性，可为我国港口数字化、智能化和数据资产化建设提供基础性标准支撑。</w:t>
      </w:r>
    </w:p>
    <w:p w14:paraId="7FB96C48" w14:textId="77777777" w:rsidR="003F0976" w:rsidRPr="0035003B" w:rsidRDefault="000D4C82" w:rsidP="003F0976">
      <w:pPr>
        <w:pStyle w:val="1"/>
        <w:rPr>
          <w:sz w:val="30"/>
          <w:szCs w:val="30"/>
        </w:rPr>
      </w:pPr>
      <w:bookmarkStart w:id="11" w:name="_Toc26972789"/>
      <w:bookmarkStart w:id="12" w:name="_Toc109893900"/>
      <w:bookmarkStart w:id="13" w:name="_Toc211197387"/>
      <w:r w:rsidRPr="0035003B">
        <w:rPr>
          <w:rFonts w:hint="eastAsia"/>
          <w:sz w:val="30"/>
          <w:szCs w:val="30"/>
        </w:rPr>
        <w:t>五、</w:t>
      </w:r>
      <w:r w:rsidRPr="0035003B">
        <w:rPr>
          <w:sz w:val="30"/>
          <w:szCs w:val="30"/>
        </w:rPr>
        <w:t>与有关的现行法律、法规和强制性标准的关系</w:t>
      </w:r>
      <w:bookmarkEnd w:id="11"/>
      <w:bookmarkEnd w:id="12"/>
      <w:bookmarkEnd w:id="13"/>
    </w:p>
    <w:p w14:paraId="1E4A7E40" w14:textId="77777777" w:rsidR="0035003B" w:rsidRPr="0035003B" w:rsidRDefault="0035003B" w:rsidP="0035003B">
      <w:pPr>
        <w:spacing w:line="360" w:lineRule="auto"/>
        <w:ind w:firstLineChars="177" w:firstLine="425"/>
        <w:rPr>
          <w:rFonts w:hint="eastAsia"/>
        </w:rPr>
      </w:pPr>
      <w:r w:rsidRPr="0035003B">
        <w:t>本文件的制定遵循《中华人民共和国标准化法》《中华人民共和国港口法》《中华人民共和国网络安全法》《中华人民共和国数据安全法》等有关法律法规的要求，围绕港口</w:t>
      </w:r>
      <w:proofErr w:type="gramStart"/>
      <w:r w:rsidRPr="0035003B">
        <w:t>主数据</w:t>
      </w:r>
      <w:proofErr w:type="gramEnd"/>
      <w:r w:rsidRPr="0035003B">
        <w:t>资源的规范化描述、统一管理、共享交换和安全保护需求，提出总体要求、分类、数据结构及编码、扩展与版本管理等技术内容。</w:t>
      </w:r>
    </w:p>
    <w:p w14:paraId="71987A30" w14:textId="2ADA1094" w:rsidR="0035003B" w:rsidRPr="00E040C3" w:rsidRDefault="0035003B" w:rsidP="0035003B">
      <w:pPr>
        <w:spacing w:line="360" w:lineRule="auto"/>
        <w:ind w:firstLineChars="177" w:firstLine="425"/>
        <w:rPr>
          <w:rFonts w:hint="eastAsia"/>
        </w:rPr>
      </w:pPr>
      <w:r w:rsidRPr="0035003B">
        <w:t>本文件为中国港口协会团体标准，属于推荐性标准，不替代现行法律法规、强制性国家标准和行业主管部门的管理要求。标准中涉及数据安全分级、港口代码、货物分类、信息资源以及交通信息基础数据元等内容时，尽量与现行国家标准、行业标准和相关技术文件保持协调。实施过程中，如本文件规定与现行法律、法规或强制性标准不一致，应以法律、法规和强制性标准为准。</w:t>
      </w:r>
    </w:p>
    <w:p w14:paraId="75A6E926" w14:textId="77777777" w:rsidR="00C94CA1" w:rsidRPr="00E040C3" w:rsidRDefault="00C94CA1" w:rsidP="00C94CA1">
      <w:pPr>
        <w:pStyle w:val="1"/>
        <w:rPr>
          <w:sz w:val="30"/>
          <w:szCs w:val="30"/>
        </w:rPr>
      </w:pPr>
      <w:bookmarkStart w:id="14" w:name="_Toc109893901"/>
      <w:bookmarkStart w:id="15" w:name="_Toc211197388"/>
      <w:r w:rsidRPr="00E040C3">
        <w:rPr>
          <w:rFonts w:hint="eastAsia"/>
          <w:sz w:val="30"/>
          <w:szCs w:val="30"/>
        </w:rPr>
        <w:t>六、</w:t>
      </w:r>
      <w:r w:rsidRPr="00E040C3">
        <w:rPr>
          <w:sz w:val="30"/>
          <w:szCs w:val="30"/>
        </w:rPr>
        <w:t>重大分歧意见的处理经过和依据</w:t>
      </w:r>
      <w:bookmarkEnd w:id="14"/>
      <w:bookmarkEnd w:id="15"/>
    </w:p>
    <w:p w14:paraId="1F4B49AC" w14:textId="77777777" w:rsidR="00507D72" w:rsidRPr="00E040C3" w:rsidRDefault="00C94CA1" w:rsidP="009A6AD7">
      <w:pPr>
        <w:ind w:firstLineChars="177" w:firstLine="425"/>
        <w:rPr>
          <w:rFonts w:hint="eastAsia"/>
        </w:rPr>
      </w:pPr>
      <w:r w:rsidRPr="00E040C3">
        <w:rPr>
          <w:rFonts w:hint="eastAsia"/>
        </w:rPr>
        <w:t>无。</w:t>
      </w:r>
      <w:bookmarkEnd w:id="7"/>
    </w:p>
    <w:p w14:paraId="2656107F" w14:textId="77777777" w:rsidR="003B3362" w:rsidRPr="00E040C3" w:rsidRDefault="003B3362" w:rsidP="003B3362">
      <w:pPr>
        <w:pStyle w:val="1"/>
        <w:rPr>
          <w:sz w:val="30"/>
          <w:szCs w:val="30"/>
        </w:rPr>
      </w:pPr>
      <w:bookmarkStart w:id="16" w:name="_Toc211197389"/>
      <w:r w:rsidRPr="00E040C3">
        <w:rPr>
          <w:rFonts w:hint="eastAsia"/>
          <w:sz w:val="30"/>
          <w:szCs w:val="30"/>
        </w:rPr>
        <w:lastRenderedPageBreak/>
        <w:t>七、</w:t>
      </w:r>
      <w:r w:rsidRPr="00E040C3">
        <w:rPr>
          <w:sz w:val="30"/>
          <w:szCs w:val="30"/>
        </w:rPr>
        <w:t>贯彻标准的要求和措施建议（包括组织措施、技术措施、过渡办法等内容）</w:t>
      </w:r>
      <w:bookmarkEnd w:id="16"/>
    </w:p>
    <w:p w14:paraId="48B184A4" w14:textId="0C081E6F" w:rsidR="005A0FC9" w:rsidRPr="00E040C3" w:rsidRDefault="005A0FC9" w:rsidP="005A0FC9">
      <w:pPr>
        <w:spacing w:beforeLines="50" w:before="156" w:line="360" w:lineRule="auto"/>
        <w:ind w:firstLine="420"/>
        <w:rPr>
          <w:rFonts w:asciiTheme="minorEastAsia" w:hAnsiTheme="minorEastAsia" w:hint="eastAsia"/>
        </w:rPr>
      </w:pPr>
      <w:r w:rsidRPr="00E040C3">
        <w:rPr>
          <w:rFonts w:asciiTheme="minorEastAsia" w:hAnsiTheme="minorEastAsia"/>
        </w:rPr>
        <w:t>本文件发布后，建议组织开展标准</w:t>
      </w:r>
      <w:proofErr w:type="gramStart"/>
      <w:r w:rsidRPr="00E040C3">
        <w:rPr>
          <w:rFonts w:asciiTheme="minorEastAsia" w:hAnsiTheme="minorEastAsia"/>
        </w:rPr>
        <w:t>宣贯和培训</w:t>
      </w:r>
      <w:proofErr w:type="gramEnd"/>
      <w:r w:rsidRPr="00E040C3">
        <w:rPr>
          <w:rFonts w:asciiTheme="minorEastAsia" w:hAnsiTheme="minorEastAsia"/>
        </w:rPr>
        <w:t>，面向港口企业的主数据管理、信息化建设、数据治理以及各业务领域相关人员，重点说明本文件的适用范围、</w:t>
      </w:r>
      <w:proofErr w:type="gramStart"/>
      <w:r w:rsidRPr="00E040C3">
        <w:rPr>
          <w:rFonts w:asciiTheme="minorEastAsia" w:hAnsiTheme="minorEastAsia"/>
        </w:rPr>
        <w:t>主数据</w:t>
      </w:r>
      <w:proofErr w:type="gramEnd"/>
      <w:r w:rsidRPr="00E040C3">
        <w:rPr>
          <w:rFonts w:asciiTheme="minorEastAsia" w:hAnsiTheme="minorEastAsia"/>
        </w:rPr>
        <w:t>分类框架、编码规则、分层数据结构、安全分级要求、扩展要求和版本管理机制，帮助港口企业准确理解和应用标准。</w:t>
      </w:r>
    </w:p>
    <w:p w14:paraId="407C2470" w14:textId="65A9C891" w:rsidR="003B3362" w:rsidRPr="00E040C3" w:rsidRDefault="005A0FC9" w:rsidP="00E040C3">
      <w:pPr>
        <w:spacing w:beforeLines="50" w:before="156" w:line="360" w:lineRule="auto"/>
        <w:ind w:firstLine="420"/>
        <w:rPr>
          <w:rFonts w:asciiTheme="minorEastAsia" w:hAnsiTheme="minorEastAsia" w:hint="eastAsia"/>
        </w:rPr>
      </w:pPr>
      <w:r w:rsidRPr="00E040C3">
        <w:rPr>
          <w:rFonts w:asciiTheme="minorEastAsia" w:hAnsiTheme="minorEastAsia"/>
        </w:rPr>
        <w:t>建议港口企业结合既有的主数据管理系统、大数据平台、数据中台或数据资产管理平台，开展现有</w:t>
      </w:r>
      <w:proofErr w:type="gramStart"/>
      <w:r w:rsidRPr="00E040C3">
        <w:rPr>
          <w:rFonts w:asciiTheme="minorEastAsia" w:hAnsiTheme="minorEastAsia"/>
        </w:rPr>
        <w:t>主数据</w:t>
      </w:r>
      <w:proofErr w:type="gramEnd"/>
      <w:r w:rsidRPr="00E040C3">
        <w:rPr>
          <w:rFonts w:asciiTheme="minorEastAsia" w:hAnsiTheme="minorEastAsia"/>
        </w:rPr>
        <w:t>与本文件规定的分类体系、编码规则和数据结构的映射工作，建立统一的主数据管理清单；对新增系统或新建数据平台，应在系统设计阶段采用本文件规定的编码规则和数据结构；对既有系统，可采用</w:t>
      </w:r>
      <w:r w:rsidR="001A0491">
        <w:rPr>
          <w:rFonts w:asciiTheme="minorEastAsia" w:hAnsiTheme="minorEastAsia" w:hint="eastAsia"/>
        </w:rPr>
        <w:t>“</w:t>
      </w:r>
      <w:r w:rsidRPr="00E040C3">
        <w:rPr>
          <w:rFonts w:asciiTheme="minorEastAsia" w:hAnsiTheme="minorEastAsia"/>
        </w:rPr>
        <w:t>先映射、后治理、分阶段改造</w:t>
      </w:r>
      <w:r w:rsidR="001A0491">
        <w:rPr>
          <w:rFonts w:asciiTheme="minorEastAsia" w:hAnsiTheme="minorEastAsia" w:hint="eastAsia"/>
        </w:rPr>
        <w:t>”</w:t>
      </w:r>
      <w:r w:rsidRPr="00E040C3">
        <w:rPr>
          <w:rFonts w:asciiTheme="minorEastAsia" w:hAnsiTheme="minorEastAsia"/>
        </w:rPr>
        <w:t>的方式逐步推进，减少一次性改造成本。建议建立由业务部门、信息化部门和数据治理部门共同参与的</w:t>
      </w:r>
      <w:proofErr w:type="gramStart"/>
      <w:r w:rsidRPr="00E040C3">
        <w:rPr>
          <w:rFonts w:asciiTheme="minorEastAsia" w:hAnsiTheme="minorEastAsia"/>
        </w:rPr>
        <w:t>主数据</w:t>
      </w:r>
      <w:proofErr w:type="gramEnd"/>
      <w:r w:rsidRPr="00E040C3">
        <w:rPr>
          <w:rFonts w:asciiTheme="minorEastAsia" w:hAnsiTheme="minorEastAsia"/>
        </w:rPr>
        <w:t>维护机制。对于特定业务需求产生的扩展主数据，应按照本文件规定保持语义清晰、编码唯一、结构协调。同时有条件的港口企业可先选择船舶、设施、设备等核心</w:t>
      </w:r>
      <w:proofErr w:type="gramStart"/>
      <w:r w:rsidRPr="00E040C3">
        <w:rPr>
          <w:rFonts w:asciiTheme="minorEastAsia" w:hAnsiTheme="minorEastAsia"/>
        </w:rPr>
        <w:t>主数据</w:t>
      </w:r>
      <w:proofErr w:type="gramEnd"/>
      <w:r w:rsidRPr="00E040C3">
        <w:rPr>
          <w:rFonts w:asciiTheme="minorEastAsia" w:hAnsiTheme="minorEastAsia"/>
        </w:rPr>
        <w:t>对象开展试点应用，逐步扩展到其他</w:t>
      </w:r>
      <w:proofErr w:type="gramStart"/>
      <w:r w:rsidRPr="00E040C3">
        <w:rPr>
          <w:rFonts w:asciiTheme="minorEastAsia" w:hAnsiTheme="minorEastAsia"/>
        </w:rPr>
        <w:t>主数据</w:t>
      </w:r>
      <w:proofErr w:type="gramEnd"/>
      <w:r w:rsidRPr="00E040C3">
        <w:rPr>
          <w:rFonts w:asciiTheme="minorEastAsia" w:hAnsiTheme="minorEastAsia"/>
        </w:rPr>
        <w:t>类别。</w:t>
      </w:r>
    </w:p>
    <w:p w14:paraId="758EB5D9" w14:textId="77777777" w:rsidR="003B3362" w:rsidRPr="00E040C3" w:rsidRDefault="003B3362" w:rsidP="003B3362">
      <w:pPr>
        <w:pStyle w:val="1"/>
        <w:rPr>
          <w:sz w:val="30"/>
          <w:szCs w:val="30"/>
        </w:rPr>
      </w:pPr>
      <w:bookmarkStart w:id="17" w:name="_Toc211197390"/>
      <w:r w:rsidRPr="00E040C3">
        <w:rPr>
          <w:rFonts w:hint="eastAsia"/>
          <w:sz w:val="30"/>
          <w:szCs w:val="30"/>
        </w:rPr>
        <w:t>八、</w:t>
      </w:r>
      <w:r w:rsidRPr="00E040C3">
        <w:rPr>
          <w:sz w:val="30"/>
          <w:szCs w:val="30"/>
        </w:rPr>
        <w:t>废止现行有关标准的建议</w:t>
      </w:r>
      <w:bookmarkEnd w:id="17"/>
    </w:p>
    <w:p w14:paraId="7EE34BE0" w14:textId="77777777" w:rsidR="003B3362" w:rsidRPr="00E040C3" w:rsidRDefault="00097925" w:rsidP="00022BCF">
      <w:pPr>
        <w:spacing w:beforeLines="50" w:before="156" w:line="360" w:lineRule="auto"/>
        <w:ind w:firstLineChars="202" w:firstLine="485"/>
        <w:rPr>
          <w:rFonts w:asciiTheme="minorEastAsia" w:hAnsiTheme="minorEastAsia" w:hint="eastAsia"/>
        </w:rPr>
      </w:pPr>
      <w:r w:rsidRPr="00E040C3">
        <w:rPr>
          <w:rFonts w:asciiTheme="minorEastAsia" w:hAnsiTheme="minorEastAsia" w:hint="eastAsia"/>
        </w:rPr>
        <w:t>无</w:t>
      </w:r>
    </w:p>
    <w:p w14:paraId="70E2CEED" w14:textId="77777777" w:rsidR="00220848" w:rsidRPr="00E040C3" w:rsidRDefault="00220848" w:rsidP="00220848">
      <w:pPr>
        <w:pStyle w:val="1"/>
        <w:rPr>
          <w:sz w:val="30"/>
          <w:szCs w:val="30"/>
        </w:rPr>
      </w:pPr>
      <w:bookmarkStart w:id="18" w:name="_Toc211197391"/>
      <w:r w:rsidRPr="00E040C3">
        <w:rPr>
          <w:rFonts w:hint="eastAsia"/>
          <w:sz w:val="30"/>
          <w:szCs w:val="30"/>
        </w:rPr>
        <w:t>九、</w:t>
      </w:r>
      <w:r w:rsidRPr="00E040C3">
        <w:rPr>
          <w:sz w:val="30"/>
          <w:szCs w:val="30"/>
        </w:rPr>
        <w:t>其他应予说明的事项</w:t>
      </w:r>
      <w:bookmarkEnd w:id="18"/>
    </w:p>
    <w:p w14:paraId="74495B6D" w14:textId="25576D7A" w:rsidR="006D1DDE" w:rsidRPr="00E040C3" w:rsidRDefault="00220848" w:rsidP="00E040C3">
      <w:pPr>
        <w:spacing w:beforeLines="50" w:before="156" w:line="360" w:lineRule="auto"/>
        <w:ind w:firstLineChars="236" w:firstLine="566"/>
        <w:rPr>
          <w:rFonts w:asciiTheme="minorEastAsia" w:hAnsiTheme="minorEastAsia" w:hint="eastAsia"/>
        </w:rPr>
      </w:pPr>
      <w:r w:rsidRPr="00E040C3">
        <w:rPr>
          <w:rFonts w:asciiTheme="minorEastAsia" w:hAnsiTheme="minorEastAsia" w:hint="eastAsia"/>
        </w:rPr>
        <w:t>无。</w:t>
      </w:r>
    </w:p>
    <w:sectPr w:rsidR="006D1DDE" w:rsidRPr="00E040C3" w:rsidSect="004A137D">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03EF3" w14:textId="77777777" w:rsidR="00D82163" w:rsidRDefault="00D82163" w:rsidP="007C6D84">
      <w:pPr>
        <w:rPr>
          <w:rFonts w:hint="eastAsia"/>
        </w:rPr>
      </w:pPr>
      <w:r>
        <w:separator/>
      </w:r>
    </w:p>
  </w:endnote>
  <w:endnote w:type="continuationSeparator" w:id="0">
    <w:p w14:paraId="62D363E2" w14:textId="77777777" w:rsidR="00D82163" w:rsidRDefault="00D82163" w:rsidP="007C6D8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c"/>
      </w:rPr>
      <w:id w:val="522750637"/>
      <w:docPartObj>
        <w:docPartGallery w:val="Page Numbers (Bottom of Page)"/>
        <w:docPartUnique/>
      </w:docPartObj>
    </w:sdtPr>
    <w:sdtContent>
      <w:p w14:paraId="7855B410" w14:textId="77777777" w:rsidR="004A137D" w:rsidRDefault="00BD40D3" w:rsidP="005E60C6">
        <w:pPr>
          <w:pStyle w:val="a7"/>
          <w:framePr w:wrap="none" w:vAnchor="text" w:hAnchor="margin" w:xAlign="center" w:y="1"/>
          <w:rPr>
            <w:rStyle w:val="ac"/>
          </w:rPr>
        </w:pPr>
        <w:r>
          <w:rPr>
            <w:rStyle w:val="ac"/>
          </w:rPr>
          <w:fldChar w:fldCharType="begin"/>
        </w:r>
        <w:r w:rsidR="004A137D">
          <w:rPr>
            <w:rStyle w:val="ac"/>
          </w:rPr>
          <w:instrText xml:space="preserve"> PAGE </w:instrText>
        </w:r>
        <w:r>
          <w:rPr>
            <w:rStyle w:val="ac"/>
          </w:rPr>
          <w:fldChar w:fldCharType="end"/>
        </w:r>
      </w:p>
    </w:sdtContent>
  </w:sdt>
  <w:p w14:paraId="0AE9C5F9" w14:textId="77777777" w:rsidR="004A137D" w:rsidRDefault="004A137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c"/>
      </w:rPr>
      <w:id w:val="-586155899"/>
      <w:docPartObj>
        <w:docPartGallery w:val="Page Numbers (Bottom of Page)"/>
        <w:docPartUnique/>
      </w:docPartObj>
    </w:sdtPr>
    <w:sdtContent>
      <w:p w14:paraId="0BADA7CB" w14:textId="77777777" w:rsidR="004A137D" w:rsidRDefault="00BD40D3" w:rsidP="005E60C6">
        <w:pPr>
          <w:pStyle w:val="a7"/>
          <w:framePr w:wrap="none" w:vAnchor="text" w:hAnchor="margin" w:xAlign="center" w:y="1"/>
          <w:rPr>
            <w:rStyle w:val="ac"/>
          </w:rPr>
        </w:pPr>
        <w:r>
          <w:rPr>
            <w:rStyle w:val="ac"/>
          </w:rPr>
          <w:fldChar w:fldCharType="begin"/>
        </w:r>
        <w:r w:rsidR="004A137D">
          <w:rPr>
            <w:rStyle w:val="ac"/>
          </w:rPr>
          <w:instrText xml:space="preserve"> PAGE </w:instrText>
        </w:r>
        <w:r>
          <w:rPr>
            <w:rStyle w:val="ac"/>
          </w:rPr>
          <w:fldChar w:fldCharType="separate"/>
        </w:r>
        <w:r w:rsidR="007E0472">
          <w:rPr>
            <w:rStyle w:val="ac"/>
            <w:noProof/>
          </w:rPr>
          <w:t>12</w:t>
        </w:r>
        <w:r>
          <w:rPr>
            <w:rStyle w:val="ac"/>
          </w:rPr>
          <w:fldChar w:fldCharType="end"/>
        </w:r>
      </w:p>
    </w:sdtContent>
  </w:sdt>
  <w:p w14:paraId="200ACC9F" w14:textId="77777777" w:rsidR="004A137D" w:rsidRDefault="004A137D" w:rsidP="004A137D">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DE3F6" w14:textId="77777777" w:rsidR="00D82163" w:rsidRDefault="00D82163" w:rsidP="007C6D84">
      <w:pPr>
        <w:rPr>
          <w:rFonts w:hint="eastAsia"/>
        </w:rPr>
      </w:pPr>
      <w:r>
        <w:separator/>
      </w:r>
    </w:p>
  </w:footnote>
  <w:footnote w:type="continuationSeparator" w:id="0">
    <w:p w14:paraId="2127D14D" w14:textId="77777777" w:rsidR="00D82163" w:rsidRDefault="00D82163" w:rsidP="007C6D8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0A44"/>
    <w:multiLevelType w:val="hybridMultilevel"/>
    <w:tmpl w:val="80C4403A"/>
    <w:lvl w:ilvl="0" w:tplc="FBF46510">
      <w:start w:val="1"/>
      <w:numFmt w:val="decimal"/>
      <w:lvlText w:val="%1."/>
      <w:lvlJc w:val="left"/>
      <w:pPr>
        <w:ind w:left="360" w:hanging="360"/>
      </w:pPr>
      <w:rPr>
        <w:rFonts w:hint="default"/>
      </w:rPr>
    </w:lvl>
    <w:lvl w:ilvl="1" w:tplc="44B42CC6">
      <w:start w:val="4"/>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118B3"/>
    <w:multiLevelType w:val="hybridMultilevel"/>
    <w:tmpl w:val="8F7AE51E"/>
    <w:lvl w:ilvl="0" w:tplc="F87A229A">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09C173F0"/>
    <w:multiLevelType w:val="hybridMultilevel"/>
    <w:tmpl w:val="C478C688"/>
    <w:lvl w:ilvl="0" w:tplc="12C8F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E406F2"/>
    <w:multiLevelType w:val="hybridMultilevel"/>
    <w:tmpl w:val="75F6DEB0"/>
    <w:lvl w:ilvl="0" w:tplc="8C7ABF4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DB28E6"/>
    <w:multiLevelType w:val="hybridMultilevel"/>
    <w:tmpl w:val="71288C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80A4C75"/>
    <w:multiLevelType w:val="hybridMultilevel"/>
    <w:tmpl w:val="C1CAE0E4"/>
    <w:lvl w:ilvl="0" w:tplc="8F4E16FE">
      <w:start w:val="1"/>
      <w:numFmt w:val="decimal"/>
      <w:lvlText w:val="%1."/>
      <w:lvlJc w:val="left"/>
      <w:pPr>
        <w:ind w:left="865" w:hanging="440"/>
      </w:pPr>
      <w:rPr>
        <w:rFonts w:hint="eastAsia"/>
      </w:r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6" w15:restartNumberingAfterBreak="0">
    <w:nsid w:val="58267F5F"/>
    <w:multiLevelType w:val="hybridMultilevel"/>
    <w:tmpl w:val="6BF29E9E"/>
    <w:lvl w:ilvl="0" w:tplc="098CBAF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6C5E30A7"/>
    <w:multiLevelType w:val="hybridMultilevel"/>
    <w:tmpl w:val="74CE9F1A"/>
    <w:lvl w:ilvl="0" w:tplc="9B42B31A">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654574"/>
    <w:multiLevelType w:val="hybridMultilevel"/>
    <w:tmpl w:val="365A9B92"/>
    <w:lvl w:ilvl="0" w:tplc="3E5491F0">
      <w:start w:val="1"/>
      <w:numFmt w:val="lowerLetter"/>
      <w:lvlText w:val="%1）"/>
      <w:lvlJc w:val="left"/>
      <w:pPr>
        <w:ind w:left="1070" w:hanging="360"/>
      </w:pPr>
      <w:rPr>
        <w:rFonts w:hint="default"/>
      </w:rPr>
    </w:lvl>
    <w:lvl w:ilvl="1" w:tplc="04090019" w:tentative="1">
      <w:start w:val="1"/>
      <w:numFmt w:val="lowerLetter"/>
      <w:lvlText w:val="%2)"/>
      <w:lvlJc w:val="left"/>
      <w:pPr>
        <w:ind w:left="1590" w:hanging="440"/>
      </w:pPr>
    </w:lvl>
    <w:lvl w:ilvl="2" w:tplc="0409001B" w:tentative="1">
      <w:start w:val="1"/>
      <w:numFmt w:val="lowerRoman"/>
      <w:lvlText w:val="%3."/>
      <w:lvlJc w:val="right"/>
      <w:pPr>
        <w:ind w:left="2030" w:hanging="440"/>
      </w:pPr>
    </w:lvl>
    <w:lvl w:ilvl="3" w:tplc="0409000F" w:tentative="1">
      <w:start w:val="1"/>
      <w:numFmt w:val="decimal"/>
      <w:lvlText w:val="%4."/>
      <w:lvlJc w:val="left"/>
      <w:pPr>
        <w:ind w:left="2470" w:hanging="440"/>
      </w:pPr>
    </w:lvl>
    <w:lvl w:ilvl="4" w:tplc="04090019" w:tentative="1">
      <w:start w:val="1"/>
      <w:numFmt w:val="lowerLetter"/>
      <w:lvlText w:val="%5)"/>
      <w:lvlJc w:val="left"/>
      <w:pPr>
        <w:ind w:left="2910" w:hanging="440"/>
      </w:pPr>
    </w:lvl>
    <w:lvl w:ilvl="5" w:tplc="0409001B" w:tentative="1">
      <w:start w:val="1"/>
      <w:numFmt w:val="lowerRoman"/>
      <w:lvlText w:val="%6."/>
      <w:lvlJc w:val="right"/>
      <w:pPr>
        <w:ind w:left="3350" w:hanging="440"/>
      </w:pPr>
    </w:lvl>
    <w:lvl w:ilvl="6" w:tplc="0409000F" w:tentative="1">
      <w:start w:val="1"/>
      <w:numFmt w:val="decimal"/>
      <w:lvlText w:val="%7."/>
      <w:lvlJc w:val="left"/>
      <w:pPr>
        <w:ind w:left="3790" w:hanging="440"/>
      </w:pPr>
    </w:lvl>
    <w:lvl w:ilvl="7" w:tplc="04090019" w:tentative="1">
      <w:start w:val="1"/>
      <w:numFmt w:val="lowerLetter"/>
      <w:lvlText w:val="%8)"/>
      <w:lvlJc w:val="left"/>
      <w:pPr>
        <w:ind w:left="4230" w:hanging="440"/>
      </w:pPr>
    </w:lvl>
    <w:lvl w:ilvl="8" w:tplc="0409001B" w:tentative="1">
      <w:start w:val="1"/>
      <w:numFmt w:val="lowerRoman"/>
      <w:lvlText w:val="%9."/>
      <w:lvlJc w:val="right"/>
      <w:pPr>
        <w:ind w:left="4670" w:hanging="440"/>
      </w:pPr>
    </w:lvl>
  </w:abstractNum>
  <w:abstractNum w:abstractNumId="9" w15:restartNumberingAfterBreak="0">
    <w:nsid w:val="7E7E07FA"/>
    <w:multiLevelType w:val="multilevel"/>
    <w:tmpl w:val="7E7E07FA"/>
    <w:lvl w:ilvl="0">
      <w:start w:val="1"/>
      <w:numFmt w:val="lowerLetter"/>
      <w:pStyle w:val="a"/>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pStyle w:val="a0"/>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16cid:durableId="385960042">
    <w:abstractNumId w:val="7"/>
  </w:num>
  <w:num w:numId="2" w16cid:durableId="133573359">
    <w:abstractNumId w:val="6"/>
  </w:num>
  <w:num w:numId="3" w16cid:durableId="1386295944">
    <w:abstractNumId w:val="1"/>
  </w:num>
  <w:num w:numId="4" w16cid:durableId="107043776">
    <w:abstractNumId w:val="2"/>
  </w:num>
  <w:num w:numId="5" w16cid:durableId="1384334683">
    <w:abstractNumId w:val="3"/>
  </w:num>
  <w:num w:numId="6" w16cid:durableId="1700622733">
    <w:abstractNumId w:val="9"/>
  </w:num>
  <w:num w:numId="7" w16cid:durableId="514923269">
    <w:abstractNumId w:val="0"/>
  </w:num>
  <w:num w:numId="8" w16cid:durableId="1688290297">
    <w:abstractNumId w:val="8"/>
  </w:num>
  <w:num w:numId="9" w16cid:durableId="1911423980">
    <w:abstractNumId w:val="4"/>
  </w:num>
  <w:num w:numId="10" w16cid:durableId="18505577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628"/>
    <w:rsid w:val="00001DB8"/>
    <w:rsid w:val="00002BDF"/>
    <w:rsid w:val="00003CC1"/>
    <w:rsid w:val="00005672"/>
    <w:rsid w:val="0000649F"/>
    <w:rsid w:val="00016728"/>
    <w:rsid w:val="00020A36"/>
    <w:rsid w:val="0002260B"/>
    <w:rsid w:val="00022BCF"/>
    <w:rsid w:val="00025680"/>
    <w:rsid w:val="00026E4F"/>
    <w:rsid w:val="00033130"/>
    <w:rsid w:val="00033508"/>
    <w:rsid w:val="0003441A"/>
    <w:rsid w:val="00035999"/>
    <w:rsid w:val="00041AFB"/>
    <w:rsid w:val="00041B7B"/>
    <w:rsid w:val="000422D0"/>
    <w:rsid w:val="0004530B"/>
    <w:rsid w:val="00047452"/>
    <w:rsid w:val="00047CF2"/>
    <w:rsid w:val="00051AE8"/>
    <w:rsid w:val="00052CE8"/>
    <w:rsid w:val="000548BA"/>
    <w:rsid w:val="000559DE"/>
    <w:rsid w:val="0006342A"/>
    <w:rsid w:val="00063E87"/>
    <w:rsid w:val="000642DB"/>
    <w:rsid w:val="00065B46"/>
    <w:rsid w:val="0007097E"/>
    <w:rsid w:val="00074121"/>
    <w:rsid w:val="0007447A"/>
    <w:rsid w:val="00076179"/>
    <w:rsid w:val="000770CF"/>
    <w:rsid w:val="00083951"/>
    <w:rsid w:val="00087B32"/>
    <w:rsid w:val="000906E4"/>
    <w:rsid w:val="000915C0"/>
    <w:rsid w:val="000921F8"/>
    <w:rsid w:val="00092D89"/>
    <w:rsid w:val="00094382"/>
    <w:rsid w:val="0009533F"/>
    <w:rsid w:val="00097925"/>
    <w:rsid w:val="000C018A"/>
    <w:rsid w:val="000C0F9B"/>
    <w:rsid w:val="000C1CE1"/>
    <w:rsid w:val="000C34A7"/>
    <w:rsid w:val="000D4C82"/>
    <w:rsid w:val="000E69D9"/>
    <w:rsid w:val="000E72EF"/>
    <w:rsid w:val="000E7B94"/>
    <w:rsid w:val="000F0403"/>
    <w:rsid w:val="000F13EA"/>
    <w:rsid w:val="000F33F0"/>
    <w:rsid w:val="000F3729"/>
    <w:rsid w:val="000F43D5"/>
    <w:rsid w:val="000F6DF8"/>
    <w:rsid w:val="00102070"/>
    <w:rsid w:val="001042A0"/>
    <w:rsid w:val="00104A7C"/>
    <w:rsid w:val="00105C87"/>
    <w:rsid w:val="00105E13"/>
    <w:rsid w:val="001105B8"/>
    <w:rsid w:val="001130F5"/>
    <w:rsid w:val="00114793"/>
    <w:rsid w:val="00115E0F"/>
    <w:rsid w:val="00125839"/>
    <w:rsid w:val="00127B42"/>
    <w:rsid w:val="00132FCE"/>
    <w:rsid w:val="001371F8"/>
    <w:rsid w:val="00137B45"/>
    <w:rsid w:val="00141291"/>
    <w:rsid w:val="0015323E"/>
    <w:rsid w:val="00154626"/>
    <w:rsid w:val="00154C77"/>
    <w:rsid w:val="00156131"/>
    <w:rsid w:val="00156740"/>
    <w:rsid w:val="00156970"/>
    <w:rsid w:val="001607F0"/>
    <w:rsid w:val="00170AF5"/>
    <w:rsid w:val="001711E7"/>
    <w:rsid w:val="00173457"/>
    <w:rsid w:val="0017541F"/>
    <w:rsid w:val="00176DC2"/>
    <w:rsid w:val="001809CC"/>
    <w:rsid w:val="00180F61"/>
    <w:rsid w:val="00182CAE"/>
    <w:rsid w:val="00182D2E"/>
    <w:rsid w:val="0018347A"/>
    <w:rsid w:val="0018547F"/>
    <w:rsid w:val="00185681"/>
    <w:rsid w:val="001860B0"/>
    <w:rsid w:val="00186C1B"/>
    <w:rsid w:val="0019007A"/>
    <w:rsid w:val="001929A9"/>
    <w:rsid w:val="00193B8A"/>
    <w:rsid w:val="0019538C"/>
    <w:rsid w:val="0019587D"/>
    <w:rsid w:val="00195E70"/>
    <w:rsid w:val="00197E3F"/>
    <w:rsid w:val="001A0491"/>
    <w:rsid w:val="001A3B37"/>
    <w:rsid w:val="001A5649"/>
    <w:rsid w:val="001A57AC"/>
    <w:rsid w:val="001A63E0"/>
    <w:rsid w:val="001A6E82"/>
    <w:rsid w:val="001B15D1"/>
    <w:rsid w:val="001B19C4"/>
    <w:rsid w:val="001B23BF"/>
    <w:rsid w:val="001B38F5"/>
    <w:rsid w:val="001B595C"/>
    <w:rsid w:val="001B738C"/>
    <w:rsid w:val="001C285D"/>
    <w:rsid w:val="001C3FB5"/>
    <w:rsid w:val="001C60D3"/>
    <w:rsid w:val="001C6BA6"/>
    <w:rsid w:val="001C72BF"/>
    <w:rsid w:val="001D0147"/>
    <w:rsid w:val="001D040C"/>
    <w:rsid w:val="001D1718"/>
    <w:rsid w:val="001D3630"/>
    <w:rsid w:val="001D7FCA"/>
    <w:rsid w:val="001E47D5"/>
    <w:rsid w:val="001E69D5"/>
    <w:rsid w:val="001F0A30"/>
    <w:rsid w:val="001F3E37"/>
    <w:rsid w:val="001F3F08"/>
    <w:rsid w:val="0020300B"/>
    <w:rsid w:val="00204476"/>
    <w:rsid w:val="002051D5"/>
    <w:rsid w:val="0021330E"/>
    <w:rsid w:val="00213ECC"/>
    <w:rsid w:val="002152C2"/>
    <w:rsid w:val="00220848"/>
    <w:rsid w:val="00220A96"/>
    <w:rsid w:val="002211F5"/>
    <w:rsid w:val="00223D64"/>
    <w:rsid w:val="00225014"/>
    <w:rsid w:val="00225FA6"/>
    <w:rsid w:val="0022636A"/>
    <w:rsid w:val="00226FE4"/>
    <w:rsid w:val="00227615"/>
    <w:rsid w:val="00227FDA"/>
    <w:rsid w:val="00230F9A"/>
    <w:rsid w:val="00242FDC"/>
    <w:rsid w:val="0024781A"/>
    <w:rsid w:val="002539CB"/>
    <w:rsid w:val="00255351"/>
    <w:rsid w:val="00255D65"/>
    <w:rsid w:val="00261AEF"/>
    <w:rsid w:val="0026739A"/>
    <w:rsid w:val="0027049C"/>
    <w:rsid w:val="00270554"/>
    <w:rsid w:val="00270909"/>
    <w:rsid w:val="00272D17"/>
    <w:rsid w:val="00281FE5"/>
    <w:rsid w:val="00287083"/>
    <w:rsid w:val="00293567"/>
    <w:rsid w:val="00297581"/>
    <w:rsid w:val="00297EB1"/>
    <w:rsid w:val="002B10E6"/>
    <w:rsid w:val="002B12CC"/>
    <w:rsid w:val="002B34F9"/>
    <w:rsid w:val="002C79E4"/>
    <w:rsid w:val="002D3057"/>
    <w:rsid w:val="002E027C"/>
    <w:rsid w:val="002E5A48"/>
    <w:rsid w:val="002E6065"/>
    <w:rsid w:val="002E749B"/>
    <w:rsid w:val="002E7954"/>
    <w:rsid w:val="002E7E0B"/>
    <w:rsid w:val="002F0175"/>
    <w:rsid w:val="002F3F98"/>
    <w:rsid w:val="002F4418"/>
    <w:rsid w:val="002F4BAE"/>
    <w:rsid w:val="002F6136"/>
    <w:rsid w:val="002F767C"/>
    <w:rsid w:val="00301E1F"/>
    <w:rsid w:val="00304100"/>
    <w:rsid w:val="00314EB7"/>
    <w:rsid w:val="003156A5"/>
    <w:rsid w:val="0032260B"/>
    <w:rsid w:val="0032541C"/>
    <w:rsid w:val="00331D30"/>
    <w:rsid w:val="00332448"/>
    <w:rsid w:val="003327C4"/>
    <w:rsid w:val="00332DF0"/>
    <w:rsid w:val="00333294"/>
    <w:rsid w:val="003338E0"/>
    <w:rsid w:val="00337417"/>
    <w:rsid w:val="00344600"/>
    <w:rsid w:val="0035003B"/>
    <w:rsid w:val="003539F0"/>
    <w:rsid w:val="00357A46"/>
    <w:rsid w:val="00360889"/>
    <w:rsid w:val="00360964"/>
    <w:rsid w:val="003618C0"/>
    <w:rsid w:val="003638D3"/>
    <w:rsid w:val="003643D9"/>
    <w:rsid w:val="00365A0A"/>
    <w:rsid w:val="003712B8"/>
    <w:rsid w:val="00372100"/>
    <w:rsid w:val="003738DB"/>
    <w:rsid w:val="003809E8"/>
    <w:rsid w:val="00381F85"/>
    <w:rsid w:val="00382F23"/>
    <w:rsid w:val="00383892"/>
    <w:rsid w:val="003855BD"/>
    <w:rsid w:val="0038638B"/>
    <w:rsid w:val="0039003F"/>
    <w:rsid w:val="00390244"/>
    <w:rsid w:val="00393B23"/>
    <w:rsid w:val="00397B69"/>
    <w:rsid w:val="00397D9B"/>
    <w:rsid w:val="003A4228"/>
    <w:rsid w:val="003A51B8"/>
    <w:rsid w:val="003B20F5"/>
    <w:rsid w:val="003B3362"/>
    <w:rsid w:val="003B71AB"/>
    <w:rsid w:val="003B780D"/>
    <w:rsid w:val="003C2231"/>
    <w:rsid w:val="003C43D4"/>
    <w:rsid w:val="003C6C58"/>
    <w:rsid w:val="003D02E9"/>
    <w:rsid w:val="003D1412"/>
    <w:rsid w:val="003D219A"/>
    <w:rsid w:val="003E06FA"/>
    <w:rsid w:val="003E0940"/>
    <w:rsid w:val="003E215F"/>
    <w:rsid w:val="003F0976"/>
    <w:rsid w:val="003F0D24"/>
    <w:rsid w:val="003F0F3B"/>
    <w:rsid w:val="003F5F0D"/>
    <w:rsid w:val="004004FD"/>
    <w:rsid w:val="00402A5E"/>
    <w:rsid w:val="00403AAC"/>
    <w:rsid w:val="004072D6"/>
    <w:rsid w:val="00407885"/>
    <w:rsid w:val="0041035D"/>
    <w:rsid w:val="00413C22"/>
    <w:rsid w:val="00414108"/>
    <w:rsid w:val="00416D78"/>
    <w:rsid w:val="0041738A"/>
    <w:rsid w:val="00422CD3"/>
    <w:rsid w:val="00422EBD"/>
    <w:rsid w:val="004236FE"/>
    <w:rsid w:val="00424203"/>
    <w:rsid w:val="00430EDD"/>
    <w:rsid w:val="00435BA7"/>
    <w:rsid w:val="004368EB"/>
    <w:rsid w:val="0043764A"/>
    <w:rsid w:val="00444917"/>
    <w:rsid w:val="00445D05"/>
    <w:rsid w:val="00446D80"/>
    <w:rsid w:val="00447072"/>
    <w:rsid w:val="00447689"/>
    <w:rsid w:val="00450BBB"/>
    <w:rsid w:val="0045523E"/>
    <w:rsid w:val="00456792"/>
    <w:rsid w:val="0045710F"/>
    <w:rsid w:val="004625F8"/>
    <w:rsid w:val="004644B8"/>
    <w:rsid w:val="004663B6"/>
    <w:rsid w:val="00470860"/>
    <w:rsid w:val="0047097B"/>
    <w:rsid w:val="00470BCF"/>
    <w:rsid w:val="00475172"/>
    <w:rsid w:val="00476C99"/>
    <w:rsid w:val="00481119"/>
    <w:rsid w:val="00481A6E"/>
    <w:rsid w:val="00481ADE"/>
    <w:rsid w:val="004862B8"/>
    <w:rsid w:val="00496AF5"/>
    <w:rsid w:val="004A137D"/>
    <w:rsid w:val="004A6DD5"/>
    <w:rsid w:val="004B0107"/>
    <w:rsid w:val="004B4E6B"/>
    <w:rsid w:val="004B7FA6"/>
    <w:rsid w:val="004C00BD"/>
    <w:rsid w:val="004C0426"/>
    <w:rsid w:val="004D2206"/>
    <w:rsid w:val="004D2E9A"/>
    <w:rsid w:val="004D5D70"/>
    <w:rsid w:val="004D6F5D"/>
    <w:rsid w:val="004D7634"/>
    <w:rsid w:val="004D792D"/>
    <w:rsid w:val="004E0E1C"/>
    <w:rsid w:val="004E16FA"/>
    <w:rsid w:val="004E25FD"/>
    <w:rsid w:val="004E33ED"/>
    <w:rsid w:val="004E3841"/>
    <w:rsid w:val="004E650E"/>
    <w:rsid w:val="004E7AA7"/>
    <w:rsid w:val="004F1CD6"/>
    <w:rsid w:val="004F6F8B"/>
    <w:rsid w:val="0050338B"/>
    <w:rsid w:val="005039A1"/>
    <w:rsid w:val="00504DBE"/>
    <w:rsid w:val="00507659"/>
    <w:rsid w:val="00507D72"/>
    <w:rsid w:val="00510AB7"/>
    <w:rsid w:val="005138A7"/>
    <w:rsid w:val="00513BA0"/>
    <w:rsid w:val="00515B51"/>
    <w:rsid w:val="005175A4"/>
    <w:rsid w:val="0052095D"/>
    <w:rsid w:val="00522295"/>
    <w:rsid w:val="00523093"/>
    <w:rsid w:val="005266D3"/>
    <w:rsid w:val="00530190"/>
    <w:rsid w:val="00530848"/>
    <w:rsid w:val="00532E99"/>
    <w:rsid w:val="00534EEC"/>
    <w:rsid w:val="00537DD9"/>
    <w:rsid w:val="005402D9"/>
    <w:rsid w:val="00544E51"/>
    <w:rsid w:val="00544FFB"/>
    <w:rsid w:val="0055270A"/>
    <w:rsid w:val="005531A9"/>
    <w:rsid w:val="005536E5"/>
    <w:rsid w:val="0055417F"/>
    <w:rsid w:val="0055512E"/>
    <w:rsid w:val="00556A60"/>
    <w:rsid w:val="00561A07"/>
    <w:rsid w:val="00562D2B"/>
    <w:rsid w:val="00563DBD"/>
    <w:rsid w:val="00564063"/>
    <w:rsid w:val="00572C1A"/>
    <w:rsid w:val="00574EA5"/>
    <w:rsid w:val="00576A76"/>
    <w:rsid w:val="005810CD"/>
    <w:rsid w:val="005835C8"/>
    <w:rsid w:val="005854C6"/>
    <w:rsid w:val="0059719D"/>
    <w:rsid w:val="005A0FC9"/>
    <w:rsid w:val="005A2485"/>
    <w:rsid w:val="005A4988"/>
    <w:rsid w:val="005A7B3B"/>
    <w:rsid w:val="005B0956"/>
    <w:rsid w:val="005B1A90"/>
    <w:rsid w:val="005B2D9A"/>
    <w:rsid w:val="005B3041"/>
    <w:rsid w:val="005B35B9"/>
    <w:rsid w:val="005C39E6"/>
    <w:rsid w:val="005C4C16"/>
    <w:rsid w:val="005D00CE"/>
    <w:rsid w:val="005D35D6"/>
    <w:rsid w:val="005D50B5"/>
    <w:rsid w:val="005D5F1A"/>
    <w:rsid w:val="005E3433"/>
    <w:rsid w:val="005F0B68"/>
    <w:rsid w:val="005F40EC"/>
    <w:rsid w:val="005F669A"/>
    <w:rsid w:val="006002C1"/>
    <w:rsid w:val="006008EA"/>
    <w:rsid w:val="00600CAE"/>
    <w:rsid w:val="006028D0"/>
    <w:rsid w:val="00602CA0"/>
    <w:rsid w:val="0060705B"/>
    <w:rsid w:val="006104B7"/>
    <w:rsid w:val="00612134"/>
    <w:rsid w:val="00616559"/>
    <w:rsid w:val="00620A20"/>
    <w:rsid w:val="00622308"/>
    <w:rsid w:val="006238E6"/>
    <w:rsid w:val="00632857"/>
    <w:rsid w:val="00633706"/>
    <w:rsid w:val="00635E30"/>
    <w:rsid w:val="0063706A"/>
    <w:rsid w:val="00643CF3"/>
    <w:rsid w:val="006443F9"/>
    <w:rsid w:val="0064741B"/>
    <w:rsid w:val="0065785B"/>
    <w:rsid w:val="00661B08"/>
    <w:rsid w:val="00661CA2"/>
    <w:rsid w:val="006676C8"/>
    <w:rsid w:val="00671161"/>
    <w:rsid w:val="00671E6A"/>
    <w:rsid w:val="00677223"/>
    <w:rsid w:val="00682A0C"/>
    <w:rsid w:val="00682FA1"/>
    <w:rsid w:val="00683750"/>
    <w:rsid w:val="00683888"/>
    <w:rsid w:val="00685070"/>
    <w:rsid w:val="00687963"/>
    <w:rsid w:val="00687EB8"/>
    <w:rsid w:val="006904AA"/>
    <w:rsid w:val="00690FBA"/>
    <w:rsid w:val="00694A4A"/>
    <w:rsid w:val="00695AE9"/>
    <w:rsid w:val="00697C2B"/>
    <w:rsid w:val="006A01D8"/>
    <w:rsid w:val="006A0CA1"/>
    <w:rsid w:val="006A3CE2"/>
    <w:rsid w:val="006A484F"/>
    <w:rsid w:val="006A547F"/>
    <w:rsid w:val="006A62B8"/>
    <w:rsid w:val="006B038F"/>
    <w:rsid w:val="006B0422"/>
    <w:rsid w:val="006B08A8"/>
    <w:rsid w:val="006B1371"/>
    <w:rsid w:val="006B753F"/>
    <w:rsid w:val="006C30C3"/>
    <w:rsid w:val="006C538F"/>
    <w:rsid w:val="006C6153"/>
    <w:rsid w:val="006C747E"/>
    <w:rsid w:val="006D1DDE"/>
    <w:rsid w:val="006D4960"/>
    <w:rsid w:val="006E17CA"/>
    <w:rsid w:val="006E6649"/>
    <w:rsid w:val="006F0A85"/>
    <w:rsid w:val="006F4BCA"/>
    <w:rsid w:val="006F5646"/>
    <w:rsid w:val="006F6A99"/>
    <w:rsid w:val="00701C4E"/>
    <w:rsid w:val="00703951"/>
    <w:rsid w:val="00705B34"/>
    <w:rsid w:val="007064AC"/>
    <w:rsid w:val="00706B83"/>
    <w:rsid w:val="007103F0"/>
    <w:rsid w:val="0071467C"/>
    <w:rsid w:val="00717974"/>
    <w:rsid w:val="00717E0C"/>
    <w:rsid w:val="007230FB"/>
    <w:rsid w:val="00724783"/>
    <w:rsid w:val="00724B8C"/>
    <w:rsid w:val="00724D38"/>
    <w:rsid w:val="00725881"/>
    <w:rsid w:val="007346E4"/>
    <w:rsid w:val="007413CB"/>
    <w:rsid w:val="00741529"/>
    <w:rsid w:val="0074281A"/>
    <w:rsid w:val="007476E8"/>
    <w:rsid w:val="0075341A"/>
    <w:rsid w:val="00754413"/>
    <w:rsid w:val="00766402"/>
    <w:rsid w:val="007674BC"/>
    <w:rsid w:val="00771267"/>
    <w:rsid w:val="00776B61"/>
    <w:rsid w:val="007777F2"/>
    <w:rsid w:val="00782F6A"/>
    <w:rsid w:val="00783D92"/>
    <w:rsid w:val="00783FDC"/>
    <w:rsid w:val="007846FC"/>
    <w:rsid w:val="007858A2"/>
    <w:rsid w:val="00787C65"/>
    <w:rsid w:val="007902E9"/>
    <w:rsid w:val="007905FD"/>
    <w:rsid w:val="007915A1"/>
    <w:rsid w:val="00791D84"/>
    <w:rsid w:val="0079492F"/>
    <w:rsid w:val="007A2AAC"/>
    <w:rsid w:val="007A2C08"/>
    <w:rsid w:val="007A3F82"/>
    <w:rsid w:val="007B17DD"/>
    <w:rsid w:val="007B3F3B"/>
    <w:rsid w:val="007B41AE"/>
    <w:rsid w:val="007B67EA"/>
    <w:rsid w:val="007C21F3"/>
    <w:rsid w:val="007C6069"/>
    <w:rsid w:val="007C6D84"/>
    <w:rsid w:val="007D25C9"/>
    <w:rsid w:val="007D554E"/>
    <w:rsid w:val="007D68D4"/>
    <w:rsid w:val="007D6D20"/>
    <w:rsid w:val="007E0472"/>
    <w:rsid w:val="007E06B5"/>
    <w:rsid w:val="007E32E3"/>
    <w:rsid w:val="007E50F6"/>
    <w:rsid w:val="007E77CD"/>
    <w:rsid w:val="007F6911"/>
    <w:rsid w:val="00802656"/>
    <w:rsid w:val="00803D51"/>
    <w:rsid w:val="0081120D"/>
    <w:rsid w:val="008145AB"/>
    <w:rsid w:val="00814F8D"/>
    <w:rsid w:val="0081671E"/>
    <w:rsid w:val="00822F70"/>
    <w:rsid w:val="008248E0"/>
    <w:rsid w:val="0082620F"/>
    <w:rsid w:val="00835768"/>
    <w:rsid w:val="00840874"/>
    <w:rsid w:val="008446FA"/>
    <w:rsid w:val="008478A7"/>
    <w:rsid w:val="008513EB"/>
    <w:rsid w:val="0085474B"/>
    <w:rsid w:val="0085640A"/>
    <w:rsid w:val="0086238D"/>
    <w:rsid w:val="00877CAF"/>
    <w:rsid w:val="00884A22"/>
    <w:rsid w:val="008867DA"/>
    <w:rsid w:val="00886B05"/>
    <w:rsid w:val="00887904"/>
    <w:rsid w:val="00892C18"/>
    <w:rsid w:val="0089360D"/>
    <w:rsid w:val="00893AAB"/>
    <w:rsid w:val="00895B00"/>
    <w:rsid w:val="00895EA2"/>
    <w:rsid w:val="008A3F70"/>
    <w:rsid w:val="008A50E2"/>
    <w:rsid w:val="008A5A0E"/>
    <w:rsid w:val="008A7A75"/>
    <w:rsid w:val="008B027C"/>
    <w:rsid w:val="008B0280"/>
    <w:rsid w:val="008B2B46"/>
    <w:rsid w:val="008B6E48"/>
    <w:rsid w:val="008B6F7C"/>
    <w:rsid w:val="008C15ED"/>
    <w:rsid w:val="008C3F67"/>
    <w:rsid w:val="008C5228"/>
    <w:rsid w:val="008C594C"/>
    <w:rsid w:val="008D39A4"/>
    <w:rsid w:val="008D4053"/>
    <w:rsid w:val="008D5036"/>
    <w:rsid w:val="008D7F18"/>
    <w:rsid w:val="008E0C4B"/>
    <w:rsid w:val="008E65ED"/>
    <w:rsid w:val="008E6927"/>
    <w:rsid w:val="008E7F8F"/>
    <w:rsid w:val="008F026E"/>
    <w:rsid w:val="008F167C"/>
    <w:rsid w:val="008F5467"/>
    <w:rsid w:val="008F7FFB"/>
    <w:rsid w:val="009005E9"/>
    <w:rsid w:val="00900FA1"/>
    <w:rsid w:val="00901A13"/>
    <w:rsid w:val="00901EBD"/>
    <w:rsid w:val="00910959"/>
    <w:rsid w:val="009150C5"/>
    <w:rsid w:val="0092185E"/>
    <w:rsid w:val="0092542E"/>
    <w:rsid w:val="009270D3"/>
    <w:rsid w:val="0092799C"/>
    <w:rsid w:val="00935E46"/>
    <w:rsid w:val="009435CB"/>
    <w:rsid w:val="0094517D"/>
    <w:rsid w:val="00950B68"/>
    <w:rsid w:val="00956028"/>
    <w:rsid w:val="00956082"/>
    <w:rsid w:val="00956490"/>
    <w:rsid w:val="00956B40"/>
    <w:rsid w:val="00957050"/>
    <w:rsid w:val="009608EF"/>
    <w:rsid w:val="00964CF7"/>
    <w:rsid w:val="0096617E"/>
    <w:rsid w:val="00971D7B"/>
    <w:rsid w:val="0097404A"/>
    <w:rsid w:val="00976334"/>
    <w:rsid w:val="00983910"/>
    <w:rsid w:val="009840EE"/>
    <w:rsid w:val="00987788"/>
    <w:rsid w:val="00987AE3"/>
    <w:rsid w:val="0099211C"/>
    <w:rsid w:val="00992DA4"/>
    <w:rsid w:val="00994B53"/>
    <w:rsid w:val="00996EF1"/>
    <w:rsid w:val="00997BBE"/>
    <w:rsid w:val="009A328B"/>
    <w:rsid w:val="009A63E5"/>
    <w:rsid w:val="009A6AD7"/>
    <w:rsid w:val="009A7475"/>
    <w:rsid w:val="009A7CBE"/>
    <w:rsid w:val="009B2E44"/>
    <w:rsid w:val="009B5627"/>
    <w:rsid w:val="009C0748"/>
    <w:rsid w:val="009C18B7"/>
    <w:rsid w:val="009C5152"/>
    <w:rsid w:val="009D23A4"/>
    <w:rsid w:val="009D320C"/>
    <w:rsid w:val="009D4F9A"/>
    <w:rsid w:val="009D688E"/>
    <w:rsid w:val="009D7192"/>
    <w:rsid w:val="009D7A36"/>
    <w:rsid w:val="009E09D8"/>
    <w:rsid w:val="009E309A"/>
    <w:rsid w:val="009E4D3F"/>
    <w:rsid w:val="009E61B5"/>
    <w:rsid w:val="009F14FB"/>
    <w:rsid w:val="009F17B1"/>
    <w:rsid w:val="009F5FF3"/>
    <w:rsid w:val="00A0017A"/>
    <w:rsid w:val="00A00387"/>
    <w:rsid w:val="00A00FF6"/>
    <w:rsid w:val="00A038A3"/>
    <w:rsid w:val="00A04DF2"/>
    <w:rsid w:val="00A06995"/>
    <w:rsid w:val="00A10111"/>
    <w:rsid w:val="00A15179"/>
    <w:rsid w:val="00A15528"/>
    <w:rsid w:val="00A157A3"/>
    <w:rsid w:val="00A221EE"/>
    <w:rsid w:val="00A27354"/>
    <w:rsid w:val="00A351DC"/>
    <w:rsid w:val="00A352A4"/>
    <w:rsid w:val="00A364B8"/>
    <w:rsid w:val="00A37EAF"/>
    <w:rsid w:val="00A40045"/>
    <w:rsid w:val="00A42517"/>
    <w:rsid w:val="00A51824"/>
    <w:rsid w:val="00A5497A"/>
    <w:rsid w:val="00A570C8"/>
    <w:rsid w:val="00A63559"/>
    <w:rsid w:val="00A6365B"/>
    <w:rsid w:val="00A63F5C"/>
    <w:rsid w:val="00A645D3"/>
    <w:rsid w:val="00A70617"/>
    <w:rsid w:val="00A73B81"/>
    <w:rsid w:val="00A8479B"/>
    <w:rsid w:val="00A94E49"/>
    <w:rsid w:val="00A95B10"/>
    <w:rsid w:val="00A95B73"/>
    <w:rsid w:val="00A961DD"/>
    <w:rsid w:val="00AA4C9A"/>
    <w:rsid w:val="00AA4E66"/>
    <w:rsid w:val="00AA6340"/>
    <w:rsid w:val="00AB1F5D"/>
    <w:rsid w:val="00AB3541"/>
    <w:rsid w:val="00AB481E"/>
    <w:rsid w:val="00AB4C90"/>
    <w:rsid w:val="00AC1A8C"/>
    <w:rsid w:val="00AC6331"/>
    <w:rsid w:val="00AC6EF6"/>
    <w:rsid w:val="00AC7D34"/>
    <w:rsid w:val="00AD338B"/>
    <w:rsid w:val="00AD39AC"/>
    <w:rsid w:val="00AD41F0"/>
    <w:rsid w:val="00AD53B3"/>
    <w:rsid w:val="00AD679D"/>
    <w:rsid w:val="00AE10AB"/>
    <w:rsid w:val="00AE2146"/>
    <w:rsid w:val="00AE221D"/>
    <w:rsid w:val="00AE230A"/>
    <w:rsid w:val="00AE2992"/>
    <w:rsid w:val="00AE325C"/>
    <w:rsid w:val="00AE48F6"/>
    <w:rsid w:val="00AE6140"/>
    <w:rsid w:val="00AF2807"/>
    <w:rsid w:val="00AF5202"/>
    <w:rsid w:val="00AF6A6E"/>
    <w:rsid w:val="00B01C2B"/>
    <w:rsid w:val="00B02628"/>
    <w:rsid w:val="00B029B7"/>
    <w:rsid w:val="00B03B4A"/>
    <w:rsid w:val="00B06922"/>
    <w:rsid w:val="00B108EB"/>
    <w:rsid w:val="00B146DF"/>
    <w:rsid w:val="00B15287"/>
    <w:rsid w:val="00B1565F"/>
    <w:rsid w:val="00B21D65"/>
    <w:rsid w:val="00B22EA5"/>
    <w:rsid w:val="00B25250"/>
    <w:rsid w:val="00B26D13"/>
    <w:rsid w:val="00B3301A"/>
    <w:rsid w:val="00B35E25"/>
    <w:rsid w:val="00B415D4"/>
    <w:rsid w:val="00B41D3C"/>
    <w:rsid w:val="00B4287C"/>
    <w:rsid w:val="00B44958"/>
    <w:rsid w:val="00B5185A"/>
    <w:rsid w:val="00B52FA0"/>
    <w:rsid w:val="00B53447"/>
    <w:rsid w:val="00B54723"/>
    <w:rsid w:val="00B6042D"/>
    <w:rsid w:val="00B624AF"/>
    <w:rsid w:val="00B644FD"/>
    <w:rsid w:val="00B64AE3"/>
    <w:rsid w:val="00B65264"/>
    <w:rsid w:val="00B669D7"/>
    <w:rsid w:val="00B67186"/>
    <w:rsid w:val="00B67F10"/>
    <w:rsid w:val="00B746CA"/>
    <w:rsid w:val="00B7473B"/>
    <w:rsid w:val="00B7602A"/>
    <w:rsid w:val="00B77292"/>
    <w:rsid w:val="00BA0CE8"/>
    <w:rsid w:val="00BA0DAF"/>
    <w:rsid w:val="00BA2A81"/>
    <w:rsid w:val="00BA6658"/>
    <w:rsid w:val="00BB2DE9"/>
    <w:rsid w:val="00BB39D8"/>
    <w:rsid w:val="00BB7C56"/>
    <w:rsid w:val="00BC071C"/>
    <w:rsid w:val="00BC1A8C"/>
    <w:rsid w:val="00BC3DC1"/>
    <w:rsid w:val="00BC40F9"/>
    <w:rsid w:val="00BC4A70"/>
    <w:rsid w:val="00BC4CF4"/>
    <w:rsid w:val="00BD104F"/>
    <w:rsid w:val="00BD40D3"/>
    <w:rsid w:val="00BD40D9"/>
    <w:rsid w:val="00BD707F"/>
    <w:rsid w:val="00BD77FA"/>
    <w:rsid w:val="00BE117D"/>
    <w:rsid w:val="00BE5CC6"/>
    <w:rsid w:val="00BF0AD6"/>
    <w:rsid w:val="00BF165D"/>
    <w:rsid w:val="00BF1AB6"/>
    <w:rsid w:val="00BF4F15"/>
    <w:rsid w:val="00C006D2"/>
    <w:rsid w:val="00C01FAB"/>
    <w:rsid w:val="00C02B5B"/>
    <w:rsid w:val="00C03A01"/>
    <w:rsid w:val="00C1028A"/>
    <w:rsid w:val="00C12592"/>
    <w:rsid w:val="00C14858"/>
    <w:rsid w:val="00C2334D"/>
    <w:rsid w:val="00C23880"/>
    <w:rsid w:val="00C26B8C"/>
    <w:rsid w:val="00C32068"/>
    <w:rsid w:val="00C32D45"/>
    <w:rsid w:val="00C33646"/>
    <w:rsid w:val="00C44632"/>
    <w:rsid w:val="00C517C5"/>
    <w:rsid w:val="00C522AC"/>
    <w:rsid w:val="00C52BB3"/>
    <w:rsid w:val="00C548CA"/>
    <w:rsid w:val="00C6236F"/>
    <w:rsid w:val="00C66EDB"/>
    <w:rsid w:val="00C709CB"/>
    <w:rsid w:val="00C70D73"/>
    <w:rsid w:val="00C7276B"/>
    <w:rsid w:val="00C73FB8"/>
    <w:rsid w:val="00C7417F"/>
    <w:rsid w:val="00C749C4"/>
    <w:rsid w:val="00C809D2"/>
    <w:rsid w:val="00C82918"/>
    <w:rsid w:val="00C83644"/>
    <w:rsid w:val="00C856CB"/>
    <w:rsid w:val="00C871A0"/>
    <w:rsid w:val="00C87A4F"/>
    <w:rsid w:val="00C94CA1"/>
    <w:rsid w:val="00C958B2"/>
    <w:rsid w:val="00C964AC"/>
    <w:rsid w:val="00C97754"/>
    <w:rsid w:val="00CA1CED"/>
    <w:rsid w:val="00CA3A03"/>
    <w:rsid w:val="00CA3D05"/>
    <w:rsid w:val="00CA72E0"/>
    <w:rsid w:val="00CB4C66"/>
    <w:rsid w:val="00CB669D"/>
    <w:rsid w:val="00CB73ED"/>
    <w:rsid w:val="00CC3E0F"/>
    <w:rsid w:val="00CC589F"/>
    <w:rsid w:val="00CC7B94"/>
    <w:rsid w:val="00CD0B98"/>
    <w:rsid w:val="00CD18AA"/>
    <w:rsid w:val="00CD364E"/>
    <w:rsid w:val="00CD4CA4"/>
    <w:rsid w:val="00CE1903"/>
    <w:rsid w:val="00CE77CD"/>
    <w:rsid w:val="00CF03B2"/>
    <w:rsid w:val="00CF4B47"/>
    <w:rsid w:val="00CF5B4A"/>
    <w:rsid w:val="00D0340E"/>
    <w:rsid w:val="00D039F2"/>
    <w:rsid w:val="00D067AF"/>
    <w:rsid w:val="00D172FF"/>
    <w:rsid w:val="00D24861"/>
    <w:rsid w:val="00D24BDC"/>
    <w:rsid w:val="00D304B3"/>
    <w:rsid w:val="00D3115A"/>
    <w:rsid w:val="00D327F9"/>
    <w:rsid w:val="00D33161"/>
    <w:rsid w:val="00D350D5"/>
    <w:rsid w:val="00D40B71"/>
    <w:rsid w:val="00D437FF"/>
    <w:rsid w:val="00D439D6"/>
    <w:rsid w:val="00D43F39"/>
    <w:rsid w:val="00D450E9"/>
    <w:rsid w:val="00D5306F"/>
    <w:rsid w:val="00D55042"/>
    <w:rsid w:val="00D56403"/>
    <w:rsid w:val="00D61223"/>
    <w:rsid w:val="00D62CA1"/>
    <w:rsid w:val="00D639B2"/>
    <w:rsid w:val="00D67ADE"/>
    <w:rsid w:val="00D7045D"/>
    <w:rsid w:val="00D720EE"/>
    <w:rsid w:val="00D76CD7"/>
    <w:rsid w:val="00D80A56"/>
    <w:rsid w:val="00D81495"/>
    <w:rsid w:val="00D82163"/>
    <w:rsid w:val="00D85DF0"/>
    <w:rsid w:val="00D86AA3"/>
    <w:rsid w:val="00D873C5"/>
    <w:rsid w:val="00D907A9"/>
    <w:rsid w:val="00D91271"/>
    <w:rsid w:val="00D95586"/>
    <w:rsid w:val="00DA00FF"/>
    <w:rsid w:val="00DA1538"/>
    <w:rsid w:val="00DA47E1"/>
    <w:rsid w:val="00DB5C3C"/>
    <w:rsid w:val="00DC0788"/>
    <w:rsid w:val="00DC1805"/>
    <w:rsid w:val="00DC32CD"/>
    <w:rsid w:val="00DC37C9"/>
    <w:rsid w:val="00DC4BBF"/>
    <w:rsid w:val="00DC55A5"/>
    <w:rsid w:val="00DC7C1B"/>
    <w:rsid w:val="00DD3B93"/>
    <w:rsid w:val="00DD4B19"/>
    <w:rsid w:val="00DD5A99"/>
    <w:rsid w:val="00DE06A5"/>
    <w:rsid w:val="00DE3A3F"/>
    <w:rsid w:val="00DF1984"/>
    <w:rsid w:val="00DF3026"/>
    <w:rsid w:val="00E00179"/>
    <w:rsid w:val="00E00513"/>
    <w:rsid w:val="00E01488"/>
    <w:rsid w:val="00E02185"/>
    <w:rsid w:val="00E040C3"/>
    <w:rsid w:val="00E066C2"/>
    <w:rsid w:val="00E07D8F"/>
    <w:rsid w:val="00E10FAA"/>
    <w:rsid w:val="00E1299B"/>
    <w:rsid w:val="00E1334D"/>
    <w:rsid w:val="00E1619C"/>
    <w:rsid w:val="00E22281"/>
    <w:rsid w:val="00E31F3C"/>
    <w:rsid w:val="00E3399B"/>
    <w:rsid w:val="00E34909"/>
    <w:rsid w:val="00E40BCD"/>
    <w:rsid w:val="00E44819"/>
    <w:rsid w:val="00E44DC2"/>
    <w:rsid w:val="00E462A2"/>
    <w:rsid w:val="00E478F8"/>
    <w:rsid w:val="00E47D47"/>
    <w:rsid w:val="00E54BB4"/>
    <w:rsid w:val="00E6021C"/>
    <w:rsid w:val="00E62564"/>
    <w:rsid w:val="00E63FE1"/>
    <w:rsid w:val="00E65FC7"/>
    <w:rsid w:val="00E66179"/>
    <w:rsid w:val="00E677EB"/>
    <w:rsid w:val="00E72340"/>
    <w:rsid w:val="00E72EEB"/>
    <w:rsid w:val="00E73D4D"/>
    <w:rsid w:val="00E753F7"/>
    <w:rsid w:val="00E76C3C"/>
    <w:rsid w:val="00E86A94"/>
    <w:rsid w:val="00E911E0"/>
    <w:rsid w:val="00E913EE"/>
    <w:rsid w:val="00E91BD1"/>
    <w:rsid w:val="00E94B0D"/>
    <w:rsid w:val="00EA525D"/>
    <w:rsid w:val="00EA7487"/>
    <w:rsid w:val="00EA7F19"/>
    <w:rsid w:val="00EB041D"/>
    <w:rsid w:val="00EB1B9D"/>
    <w:rsid w:val="00EB3EBF"/>
    <w:rsid w:val="00EB5D80"/>
    <w:rsid w:val="00EB5F28"/>
    <w:rsid w:val="00EC1D20"/>
    <w:rsid w:val="00EC3EC5"/>
    <w:rsid w:val="00EC7B0F"/>
    <w:rsid w:val="00ED31EF"/>
    <w:rsid w:val="00ED3C6A"/>
    <w:rsid w:val="00ED5C27"/>
    <w:rsid w:val="00EE1D61"/>
    <w:rsid w:val="00EE5568"/>
    <w:rsid w:val="00EF105E"/>
    <w:rsid w:val="00F01C0A"/>
    <w:rsid w:val="00F116C4"/>
    <w:rsid w:val="00F117D6"/>
    <w:rsid w:val="00F123A6"/>
    <w:rsid w:val="00F20DFE"/>
    <w:rsid w:val="00F21251"/>
    <w:rsid w:val="00F27961"/>
    <w:rsid w:val="00F30742"/>
    <w:rsid w:val="00F3779E"/>
    <w:rsid w:val="00F43EC7"/>
    <w:rsid w:val="00F46679"/>
    <w:rsid w:val="00F62331"/>
    <w:rsid w:val="00F62B53"/>
    <w:rsid w:val="00F645C1"/>
    <w:rsid w:val="00F64B09"/>
    <w:rsid w:val="00F652AB"/>
    <w:rsid w:val="00F65B36"/>
    <w:rsid w:val="00F66E7D"/>
    <w:rsid w:val="00F73A8F"/>
    <w:rsid w:val="00F74F69"/>
    <w:rsid w:val="00F80116"/>
    <w:rsid w:val="00F80BCB"/>
    <w:rsid w:val="00F81567"/>
    <w:rsid w:val="00F86394"/>
    <w:rsid w:val="00F924F1"/>
    <w:rsid w:val="00F970FE"/>
    <w:rsid w:val="00FA6DBD"/>
    <w:rsid w:val="00FA7919"/>
    <w:rsid w:val="00FA7EDC"/>
    <w:rsid w:val="00FB0137"/>
    <w:rsid w:val="00FB3480"/>
    <w:rsid w:val="00FB3DC0"/>
    <w:rsid w:val="00FB519D"/>
    <w:rsid w:val="00FC21A1"/>
    <w:rsid w:val="00FD133C"/>
    <w:rsid w:val="00FD13E8"/>
    <w:rsid w:val="00FD16E1"/>
    <w:rsid w:val="00FD27DA"/>
    <w:rsid w:val="00FD2CCE"/>
    <w:rsid w:val="00FD70B8"/>
    <w:rsid w:val="00FD71A9"/>
    <w:rsid w:val="00FE0D2D"/>
    <w:rsid w:val="00FE10EC"/>
    <w:rsid w:val="00FE4F0B"/>
    <w:rsid w:val="00FE544B"/>
    <w:rsid w:val="00FE5CC5"/>
    <w:rsid w:val="00FE60B2"/>
    <w:rsid w:val="00FE798B"/>
    <w:rsid w:val="00FF0A3F"/>
    <w:rsid w:val="00FF0BE0"/>
    <w:rsid w:val="00FF3687"/>
    <w:rsid w:val="00FF5268"/>
    <w:rsid w:val="00FF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B420B"/>
  <w15:docId w15:val="{0325333D-819D-084F-8142-340FB956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16728"/>
    <w:rPr>
      <w:rFonts w:ascii="宋体" w:eastAsia="宋体" w:hAnsi="宋体" w:cs="宋体"/>
      <w:kern w:val="0"/>
      <w:sz w:val="24"/>
      <w:szCs w:val="24"/>
    </w:rPr>
  </w:style>
  <w:style w:type="paragraph" w:styleId="1">
    <w:name w:val="heading 1"/>
    <w:basedOn w:val="a1"/>
    <w:next w:val="a1"/>
    <w:link w:val="10"/>
    <w:uiPriority w:val="9"/>
    <w:qFormat/>
    <w:rsid w:val="001C6BA6"/>
    <w:pPr>
      <w:keepNext/>
      <w:keepLines/>
      <w:widowControl w:val="0"/>
      <w:spacing w:before="340" w:after="330" w:line="578" w:lineRule="auto"/>
      <w:jc w:val="both"/>
      <w:outlineLvl w:val="0"/>
    </w:pPr>
    <w:rPr>
      <w:rFonts w:asciiTheme="minorHAnsi" w:eastAsiaTheme="minorEastAsia" w:hAnsiTheme="minorHAnsi" w:cstheme="minorBidi"/>
      <w:b/>
      <w:bCs/>
      <w:kern w:val="44"/>
      <w:sz w:val="44"/>
      <w:szCs w:val="44"/>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7C6D8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6">
    <w:name w:val="页眉 字符"/>
    <w:basedOn w:val="a2"/>
    <w:link w:val="a5"/>
    <w:uiPriority w:val="99"/>
    <w:rsid w:val="007C6D84"/>
    <w:rPr>
      <w:sz w:val="18"/>
      <w:szCs w:val="18"/>
    </w:rPr>
  </w:style>
  <w:style w:type="paragraph" w:styleId="a7">
    <w:name w:val="footer"/>
    <w:basedOn w:val="a1"/>
    <w:link w:val="a8"/>
    <w:uiPriority w:val="99"/>
    <w:unhideWhenUsed/>
    <w:rsid w:val="007C6D8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8">
    <w:name w:val="页脚 字符"/>
    <w:basedOn w:val="a2"/>
    <w:link w:val="a7"/>
    <w:uiPriority w:val="99"/>
    <w:rsid w:val="007C6D84"/>
    <w:rPr>
      <w:sz w:val="18"/>
      <w:szCs w:val="18"/>
    </w:rPr>
  </w:style>
  <w:style w:type="paragraph" w:styleId="a9">
    <w:name w:val="List Paragraph"/>
    <w:basedOn w:val="a1"/>
    <w:uiPriority w:val="34"/>
    <w:qFormat/>
    <w:rsid w:val="00E911E0"/>
    <w:pPr>
      <w:widowControl w:val="0"/>
      <w:ind w:firstLineChars="200" w:firstLine="420"/>
      <w:jc w:val="both"/>
    </w:pPr>
    <w:rPr>
      <w:rFonts w:asciiTheme="minorHAnsi" w:eastAsiaTheme="minorEastAsia" w:hAnsiTheme="minorHAnsi" w:cstheme="minorBidi"/>
      <w:kern w:val="2"/>
      <w:sz w:val="21"/>
      <w:szCs w:val="22"/>
    </w:rPr>
  </w:style>
  <w:style w:type="paragraph" w:customStyle="1" w:styleId="aa">
    <w:name w:val="表格"/>
    <w:basedOn w:val="a1"/>
    <w:rsid w:val="00C12592"/>
    <w:pPr>
      <w:widowControl w:val="0"/>
      <w:adjustRightInd w:val="0"/>
      <w:snapToGrid w:val="0"/>
      <w:spacing w:after="60" w:line="400" w:lineRule="atLeast"/>
      <w:jc w:val="center"/>
      <w:textAlignment w:val="center"/>
    </w:pPr>
    <w:rPr>
      <w:rFonts w:ascii="Times New Roman" w:hAnsi="Times New Roman" w:cs="Times New Roman"/>
      <w:sz w:val="21"/>
      <w:szCs w:val="20"/>
    </w:rPr>
  </w:style>
  <w:style w:type="character" w:customStyle="1" w:styleId="10">
    <w:name w:val="标题 1 字符"/>
    <w:basedOn w:val="a2"/>
    <w:link w:val="1"/>
    <w:uiPriority w:val="9"/>
    <w:rsid w:val="001C6BA6"/>
    <w:rPr>
      <w:b/>
      <w:bCs/>
      <w:kern w:val="44"/>
      <w:sz w:val="44"/>
      <w:szCs w:val="44"/>
    </w:rPr>
  </w:style>
  <w:style w:type="paragraph" w:styleId="TOC1">
    <w:name w:val="toc 1"/>
    <w:basedOn w:val="a1"/>
    <w:next w:val="a1"/>
    <w:autoRedefine/>
    <w:uiPriority w:val="39"/>
    <w:unhideWhenUsed/>
    <w:rsid w:val="001C6BA6"/>
    <w:pPr>
      <w:widowControl w:val="0"/>
      <w:jc w:val="both"/>
    </w:pPr>
    <w:rPr>
      <w:rFonts w:asciiTheme="minorHAnsi" w:eastAsiaTheme="minorEastAsia" w:hAnsiTheme="minorHAnsi" w:cstheme="minorBidi"/>
      <w:kern w:val="2"/>
      <w:sz w:val="21"/>
      <w:szCs w:val="22"/>
    </w:rPr>
  </w:style>
  <w:style w:type="character" w:styleId="ab">
    <w:name w:val="Hyperlink"/>
    <w:basedOn w:val="a2"/>
    <w:uiPriority w:val="99"/>
    <w:unhideWhenUsed/>
    <w:rsid w:val="001C6BA6"/>
    <w:rPr>
      <w:color w:val="0563C1" w:themeColor="hyperlink"/>
      <w:u w:val="single"/>
    </w:rPr>
  </w:style>
  <w:style w:type="character" w:styleId="ac">
    <w:name w:val="page number"/>
    <w:basedOn w:val="a2"/>
    <w:uiPriority w:val="99"/>
    <w:semiHidden/>
    <w:unhideWhenUsed/>
    <w:rsid w:val="004A137D"/>
  </w:style>
  <w:style w:type="paragraph" w:customStyle="1" w:styleId="ad">
    <w:name w:val="标准文件_段"/>
    <w:link w:val="Char"/>
    <w:rsid w:val="00E6021C"/>
    <w:pPr>
      <w:autoSpaceDE w:val="0"/>
      <w:autoSpaceDN w:val="0"/>
      <w:ind w:firstLineChars="200" w:firstLine="200"/>
      <w:jc w:val="both"/>
    </w:pPr>
    <w:rPr>
      <w:rFonts w:ascii="宋体" w:eastAsia="宋体" w:hAnsi="Times New Roman" w:cs="Times New Roman"/>
      <w:noProof/>
      <w:kern w:val="0"/>
      <w:szCs w:val="20"/>
    </w:rPr>
  </w:style>
  <w:style w:type="character" w:customStyle="1" w:styleId="Char">
    <w:name w:val="标准文件_段 Char"/>
    <w:link w:val="ad"/>
    <w:rsid w:val="00E6021C"/>
    <w:rPr>
      <w:rFonts w:ascii="宋体" w:eastAsia="宋体" w:hAnsi="Times New Roman" w:cs="Times New Roman"/>
      <w:noProof/>
      <w:kern w:val="0"/>
      <w:szCs w:val="20"/>
    </w:rPr>
  </w:style>
  <w:style w:type="character" w:styleId="ae">
    <w:name w:val="Placeholder Text"/>
    <w:basedOn w:val="a2"/>
    <w:uiPriority w:val="99"/>
    <w:semiHidden/>
    <w:rsid w:val="005B3041"/>
    <w:rPr>
      <w:color w:val="808080"/>
    </w:rPr>
  </w:style>
  <w:style w:type="paragraph" w:styleId="af">
    <w:name w:val="Revision"/>
    <w:hidden/>
    <w:uiPriority w:val="99"/>
    <w:semiHidden/>
    <w:rsid w:val="00114793"/>
    <w:rPr>
      <w:rFonts w:ascii="宋体" w:eastAsia="宋体" w:hAnsi="宋体" w:cs="宋体"/>
      <w:kern w:val="0"/>
      <w:sz w:val="24"/>
      <w:szCs w:val="24"/>
    </w:rPr>
  </w:style>
  <w:style w:type="paragraph" w:customStyle="1" w:styleId="a">
    <w:name w:val="字母编号列项（一级）"/>
    <w:rsid w:val="00E677EB"/>
    <w:pPr>
      <w:numPr>
        <w:numId w:val="6"/>
      </w:numPr>
      <w:jc w:val="both"/>
    </w:pPr>
    <w:rPr>
      <w:rFonts w:ascii="宋体" w:eastAsia="宋体" w:hAnsi="Times New Roman" w:cs="Times New Roman"/>
      <w:kern w:val="0"/>
      <w:szCs w:val="20"/>
    </w:rPr>
  </w:style>
  <w:style w:type="paragraph" w:customStyle="1" w:styleId="a0">
    <w:name w:val="标准文件_一级无标题"/>
    <w:basedOn w:val="a1"/>
    <w:qFormat/>
    <w:rsid w:val="00E677EB"/>
    <w:pPr>
      <w:numPr>
        <w:ilvl w:val="2"/>
        <w:numId w:val="6"/>
      </w:numPr>
      <w:jc w:val="both"/>
    </w:pPr>
    <w:rPr>
      <w:rFonts w:hAnsi="Times New Roman" w:cs="Times New Roman"/>
      <w:sz w:val="21"/>
      <w:szCs w:val="20"/>
    </w:rPr>
  </w:style>
  <w:style w:type="paragraph" w:styleId="af0">
    <w:name w:val="annotation text"/>
    <w:basedOn w:val="a1"/>
    <w:link w:val="af1"/>
    <w:uiPriority w:val="99"/>
    <w:unhideWhenUsed/>
    <w:rsid w:val="008478A7"/>
    <w:pPr>
      <w:widowControl w:val="0"/>
    </w:pPr>
    <w:rPr>
      <w:rFonts w:ascii="Times New Roman" w:hAnsi="Times New Roman" w:cs="Times New Roman"/>
      <w:kern w:val="2"/>
      <w:sz w:val="21"/>
    </w:rPr>
  </w:style>
  <w:style w:type="character" w:customStyle="1" w:styleId="af1">
    <w:name w:val="批注文字 字符"/>
    <w:basedOn w:val="a2"/>
    <w:link w:val="af0"/>
    <w:uiPriority w:val="99"/>
    <w:rsid w:val="008478A7"/>
    <w:rPr>
      <w:rFonts w:ascii="Times New Roman" w:eastAsia="宋体" w:hAnsi="Times New Roman" w:cs="Times New Roman"/>
      <w:szCs w:val="24"/>
    </w:rPr>
  </w:style>
  <w:style w:type="character" w:styleId="af2">
    <w:name w:val="annotation reference"/>
    <w:basedOn w:val="a2"/>
    <w:uiPriority w:val="99"/>
    <w:semiHidden/>
    <w:unhideWhenUsed/>
    <w:rsid w:val="00AE230A"/>
    <w:rPr>
      <w:sz w:val="21"/>
      <w:szCs w:val="21"/>
    </w:rPr>
  </w:style>
  <w:style w:type="paragraph" w:styleId="af3">
    <w:name w:val="annotation subject"/>
    <w:basedOn w:val="af0"/>
    <w:next w:val="af0"/>
    <w:link w:val="af4"/>
    <w:uiPriority w:val="99"/>
    <w:semiHidden/>
    <w:unhideWhenUsed/>
    <w:rsid w:val="00AE230A"/>
    <w:pPr>
      <w:widowControl/>
    </w:pPr>
    <w:rPr>
      <w:rFonts w:ascii="宋体" w:hAnsi="宋体" w:cs="宋体"/>
      <w:b/>
      <w:bCs/>
      <w:kern w:val="0"/>
      <w:sz w:val="24"/>
    </w:rPr>
  </w:style>
  <w:style w:type="character" w:customStyle="1" w:styleId="af4">
    <w:name w:val="批注主题 字符"/>
    <w:basedOn w:val="af1"/>
    <w:link w:val="af3"/>
    <w:uiPriority w:val="99"/>
    <w:semiHidden/>
    <w:rsid w:val="00AE230A"/>
    <w:rPr>
      <w:rFonts w:ascii="宋体" w:eastAsia="宋体" w:hAnsi="宋体" w:cs="宋体"/>
      <w:b/>
      <w:bCs/>
      <w:kern w:val="0"/>
      <w:sz w:val="24"/>
      <w:szCs w:val="24"/>
    </w:rPr>
  </w:style>
  <w:style w:type="paragraph" w:styleId="af5">
    <w:name w:val="Balloon Text"/>
    <w:basedOn w:val="a1"/>
    <w:link w:val="af6"/>
    <w:uiPriority w:val="99"/>
    <w:semiHidden/>
    <w:unhideWhenUsed/>
    <w:rsid w:val="00022BCF"/>
    <w:rPr>
      <w:sz w:val="18"/>
      <w:szCs w:val="18"/>
    </w:rPr>
  </w:style>
  <w:style w:type="character" w:customStyle="1" w:styleId="af6">
    <w:name w:val="批注框文本 字符"/>
    <w:basedOn w:val="a2"/>
    <w:link w:val="af5"/>
    <w:uiPriority w:val="99"/>
    <w:semiHidden/>
    <w:rsid w:val="00022BCF"/>
    <w:rPr>
      <w:rFonts w:ascii="宋体" w:eastAsia="宋体" w:hAnsi="宋体" w:cs="宋体"/>
      <w:kern w:val="0"/>
      <w:sz w:val="18"/>
      <w:szCs w:val="18"/>
    </w:rPr>
  </w:style>
  <w:style w:type="paragraph" w:styleId="af7">
    <w:name w:val="caption"/>
    <w:basedOn w:val="a1"/>
    <w:next w:val="a1"/>
    <w:uiPriority w:val="35"/>
    <w:unhideWhenUsed/>
    <w:qFormat/>
    <w:rsid w:val="003A4228"/>
    <w:rPr>
      <w:rFonts w:asciiTheme="majorHAnsi" w:eastAsia="黑体" w:hAnsiTheme="majorHAnsi" w:cstheme="majorBidi"/>
      <w:sz w:val="20"/>
      <w:szCs w:val="20"/>
    </w:rPr>
  </w:style>
  <w:style w:type="table" w:styleId="2">
    <w:name w:val="Plain Table 2"/>
    <w:basedOn w:val="a3"/>
    <w:uiPriority w:val="42"/>
    <w:rsid w:val="003A42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1">
    <w:name w:val="Grid Table 1 Light"/>
    <w:basedOn w:val="a3"/>
    <w:uiPriority w:val="46"/>
    <w:rsid w:val="003A422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774004">
      <w:bodyDiv w:val="1"/>
      <w:marLeft w:val="0"/>
      <w:marRight w:val="0"/>
      <w:marTop w:val="0"/>
      <w:marBottom w:val="0"/>
      <w:divBdr>
        <w:top w:val="none" w:sz="0" w:space="0" w:color="auto"/>
        <w:left w:val="none" w:sz="0" w:space="0" w:color="auto"/>
        <w:bottom w:val="none" w:sz="0" w:space="0" w:color="auto"/>
        <w:right w:val="none" w:sz="0" w:space="0" w:color="auto"/>
      </w:divBdr>
    </w:div>
    <w:div w:id="548340520">
      <w:bodyDiv w:val="1"/>
      <w:marLeft w:val="0"/>
      <w:marRight w:val="0"/>
      <w:marTop w:val="0"/>
      <w:marBottom w:val="0"/>
      <w:divBdr>
        <w:top w:val="none" w:sz="0" w:space="0" w:color="auto"/>
        <w:left w:val="none" w:sz="0" w:space="0" w:color="auto"/>
        <w:bottom w:val="none" w:sz="0" w:space="0" w:color="auto"/>
        <w:right w:val="none" w:sz="0" w:space="0" w:color="auto"/>
      </w:divBdr>
    </w:div>
    <w:div w:id="583035412">
      <w:bodyDiv w:val="1"/>
      <w:marLeft w:val="0"/>
      <w:marRight w:val="0"/>
      <w:marTop w:val="0"/>
      <w:marBottom w:val="0"/>
      <w:divBdr>
        <w:top w:val="none" w:sz="0" w:space="0" w:color="auto"/>
        <w:left w:val="none" w:sz="0" w:space="0" w:color="auto"/>
        <w:bottom w:val="none" w:sz="0" w:space="0" w:color="auto"/>
        <w:right w:val="none" w:sz="0" w:space="0" w:color="auto"/>
      </w:divBdr>
    </w:div>
    <w:div w:id="891110652">
      <w:bodyDiv w:val="1"/>
      <w:marLeft w:val="0"/>
      <w:marRight w:val="0"/>
      <w:marTop w:val="0"/>
      <w:marBottom w:val="0"/>
      <w:divBdr>
        <w:top w:val="none" w:sz="0" w:space="0" w:color="auto"/>
        <w:left w:val="none" w:sz="0" w:space="0" w:color="auto"/>
        <w:bottom w:val="none" w:sz="0" w:space="0" w:color="auto"/>
        <w:right w:val="none" w:sz="0" w:space="0" w:color="auto"/>
      </w:divBdr>
    </w:div>
    <w:div w:id="1122769770">
      <w:bodyDiv w:val="1"/>
      <w:marLeft w:val="0"/>
      <w:marRight w:val="0"/>
      <w:marTop w:val="0"/>
      <w:marBottom w:val="0"/>
      <w:divBdr>
        <w:top w:val="none" w:sz="0" w:space="0" w:color="auto"/>
        <w:left w:val="none" w:sz="0" w:space="0" w:color="auto"/>
        <w:bottom w:val="none" w:sz="0" w:space="0" w:color="auto"/>
        <w:right w:val="none" w:sz="0" w:space="0" w:color="auto"/>
      </w:divBdr>
    </w:div>
    <w:div w:id="1508902426">
      <w:bodyDiv w:val="1"/>
      <w:marLeft w:val="0"/>
      <w:marRight w:val="0"/>
      <w:marTop w:val="0"/>
      <w:marBottom w:val="0"/>
      <w:divBdr>
        <w:top w:val="none" w:sz="0" w:space="0" w:color="auto"/>
        <w:left w:val="none" w:sz="0" w:space="0" w:color="auto"/>
        <w:bottom w:val="none" w:sz="0" w:space="0" w:color="auto"/>
        <w:right w:val="none" w:sz="0" w:space="0" w:color="auto"/>
      </w:divBdr>
    </w:div>
    <w:div w:id="1519080247">
      <w:bodyDiv w:val="1"/>
      <w:marLeft w:val="0"/>
      <w:marRight w:val="0"/>
      <w:marTop w:val="0"/>
      <w:marBottom w:val="0"/>
      <w:divBdr>
        <w:top w:val="none" w:sz="0" w:space="0" w:color="auto"/>
        <w:left w:val="none" w:sz="0" w:space="0" w:color="auto"/>
        <w:bottom w:val="none" w:sz="0" w:space="0" w:color="auto"/>
        <w:right w:val="none" w:sz="0" w:space="0" w:color="auto"/>
      </w:divBdr>
    </w:div>
    <w:div w:id="1604873436">
      <w:bodyDiv w:val="1"/>
      <w:marLeft w:val="0"/>
      <w:marRight w:val="0"/>
      <w:marTop w:val="0"/>
      <w:marBottom w:val="0"/>
      <w:divBdr>
        <w:top w:val="none" w:sz="0" w:space="0" w:color="auto"/>
        <w:left w:val="none" w:sz="0" w:space="0" w:color="auto"/>
        <w:bottom w:val="none" w:sz="0" w:space="0" w:color="auto"/>
        <w:right w:val="none" w:sz="0" w:space="0" w:color="auto"/>
      </w:divBdr>
    </w:div>
    <w:div w:id="1637488229">
      <w:bodyDiv w:val="1"/>
      <w:marLeft w:val="0"/>
      <w:marRight w:val="0"/>
      <w:marTop w:val="0"/>
      <w:marBottom w:val="0"/>
      <w:divBdr>
        <w:top w:val="none" w:sz="0" w:space="0" w:color="auto"/>
        <w:left w:val="none" w:sz="0" w:space="0" w:color="auto"/>
        <w:bottom w:val="none" w:sz="0" w:space="0" w:color="auto"/>
        <w:right w:val="none" w:sz="0" w:space="0" w:color="auto"/>
      </w:divBdr>
    </w:div>
    <w:div w:id="1845626032">
      <w:bodyDiv w:val="1"/>
      <w:marLeft w:val="0"/>
      <w:marRight w:val="0"/>
      <w:marTop w:val="0"/>
      <w:marBottom w:val="0"/>
      <w:divBdr>
        <w:top w:val="none" w:sz="0" w:space="0" w:color="auto"/>
        <w:left w:val="none" w:sz="0" w:space="0" w:color="auto"/>
        <w:bottom w:val="none" w:sz="0" w:space="0" w:color="auto"/>
        <w:right w:val="none" w:sz="0" w:space="0" w:color="auto"/>
      </w:divBdr>
    </w:div>
    <w:div w:id="1910530681">
      <w:bodyDiv w:val="1"/>
      <w:marLeft w:val="0"/>
      <w:marRight w:val="0"/>
      <w:marTop w:val="0"/>
      <w:marBottom w:val="0"/>
      <w:divBdr>
        <w:top w:val="none" w:sz="0" w:space="0" w:color="auto"/>
        <w:left w:val="none" w:sz="0" w:space="0" w:color="auto"/>
        <w:bottom w:val="none" w:sz="0" w:space="0" w:color="auto"/>
        <w:right w:val="none" w:sz="0" w:space="0" w:color="auto"/>
      </w:divBdr>
    </w:div>
    <w:div w:id="203032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8F7D4-FFD4-49C2-9070-CF051DA0B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16</Pages>
  <Words>4526</Words>
  <Characters>6247</Characters>
  <Application>Microsoft Office Word</Application>
  <DocSecurity>0</DocSecurity>
  <Lines>567</Lines>
  <Paragraphs>897</Paragraphs>
  <ScaleCrop>false</ScaleCrop>
  <Company>Microsoft</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vico</dc:creator>
  <cp:lastModifiedBy>小明 杨</cp:lastModifiedBy>
  <cp:revision>72</cp:revision>
  <cp:lastPrinted>2026-01-27T03:16:00Z</cp:lastPrinted>
  <dcterms:created xsi:type="dcterms:W3CDTF">2026-04-23T08:08:00Z</dcterms:created>
  <dcterms:modified xsi:type="dcterms:W3CDTF">2026-06-03T07:11:00Z</dcterms:modified>
</cp:coreProperties>
</file>